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4732B" w14:textId="6A57DEF2" w:rsidR="001F3F6B" w:rsidRPr="00295CE6" w:rsidRDefault="00D36210" w:rsidP="00BB1D26">
      <w:pPr>
        <w:spacing w:after="40"/>
        <w:jc w:val="center"/>
        <w:rPr>
          <w:rFonts w:ascii="Arial" w:hAnsi="Arial" w:cs="Arial"/>
          <w:sz w:val="24"/>
          <w:szCs w:val="24"/>
        </w:rPr>
      </w:pPr>
      <w:bookmarkStart w:id="0" w:name="_Hlk498437423"/>
      <w:bookmarkStart w:id="1" w:name="_GoBack"/>
      <w:bookmarkEnd w:id="1"/>
      <w:r>
        <w:rPr>
          <w:rFonts w:ascii="Arial" w:hAnsi="Arial" w:cs="Arial"/>
          <w:b/>
          <w:sz w:val="24"/>
          <w:szCs w:val="24"/>
        </w:rPr>
        <w:t>Mono</w:t>
      </w:r>
      <w:r w:rsidR="00F079B1">
        <w:rPr>
          <w:rFonts w:ascii="Arial" w:hAnsi="Arial" w:cs="Arial"/>
          <w:b/>
          <w:sz w:val="24"/>
          <w:szCs w:val="24"/>
        </w:rPr>
        <w:t xml:space="preserve"> </w:t>
      </w:r>
      <w:r w:rsidR="002D11E8" w:rsidRPr="00295CE6">
        <w:rPr>
          <w:rFonts w:ascii="Arial" w:hAnsi="Arial" w:cs="Arial"/>
          <w:b/>
          <w:sz w:val="24"/>
          <w:szCs w:val="24"/>
        </w:rPr>
        <w:t>Nicotine Replacement Therapy</w:t>
      </w:r>
      <w:r w:rsidR="00D83C8E" w:rsidRPr="00295CE6">
        <w:rPr>
          <w:rFonts w:ascii="Arial" w:hAnsi="Arial" w:cs="Arial"/>
          <w:b/>
          <w:sz w:val="24"/>
          <w:szCs w:val="24"/>
        </w:rPr>
        <w:t xml:space="preserve"> (NRT)</w:t>
      </w:r>
      <w:r w:rsidR="002D11E8" w:rsidRPr="00295CE6">
        <w:rPr>
          <w:rFonts w:ascii="Arial" w:hAnsi="Arial" w:cs="Arial"/>
          <w:b/>
          <w:sz w:val="24"/>
          <w:szCs w:val="24"/>
        </w:rPr>
        <w:t xml:space="preserve"> Standing Order</w:t>
      </w:r>
      <w:r w:rsidR="00D83C8E" w:rsidRPr="00295CE6">
        <w:rPr>
          <w:rFonts w:ascii="Arial" w:hAnsi="Arial" w:cs="Arial"/>
          <w:b/>
          <w:sz w:val="24"/>
          <w:szCs w:val="24"/>
        </w:rPr>
        <w:t xml:space="preserve"> (SO)</w:t>
      </w:r>
    </w:p>
    <w:bookmarkEnd w:id="0"/>
    <w:p w14:paraId="34D2E5E1" w14:textId="77777777" w:rsidR="00F10DBF" w:rsidRPr="00295CE6" w:rsidRDefault="00F10DBF" w:rsidP="00ED37B1">
      <w:pPr>
        <w:spacing w:after="40"/>
        <w:rPr>
          <w:rFonts w:ascii="Arial" w:hAnsi="Arial" w:cs="Arial"/>
          <w:sz w:val="24"/>
          <w:szCs w:val="24"/>
        </w:rPr>
      </w:pPr>
    </w:p>
    <w:p w14:paraId="31150797" w14:textId="40CA2BB6" w:rsidR="00BB1D26" w:rsidRDefault="00332C9D" w:rsidP="00BB1D26">
      <w:pPr>
        <w:spacing w:after="40"/>
        <w:rPr>
          <w:rFonts w:ascii="Arial" w:hAnsi="Arial" w:cs="Arial"/>
          <w:sz w:val="24"/>
          <w:szCs w:val="24"/>
        </w:rPr>
      </w:pPr>
      <w:r w:rsidRPr="00295CE6">
        <w:rPr>
          <w:rFonts w:ascii="Arial" w:hAnsi="Arial" w:cs="Arial"/>
          <w:color w:val="000000"/>
          <w:sz w:val="24"/>
          <w:szCs w:val="24"/>
          <w:u w:color="000000"/>
        </w:rPr>
        <w:t>This standing order</w:t>
      </w:r>
      <w:r w:rsidR="00F11004"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 permits a Public Health Registered Nurse p</w:t>
      </w:r>
      <w:r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racticing in </w:t>
      </w:r>
      <w:r w:rsidR="00F11004" w:rsidRPr="00295CE6">
        <w:rPr>
          <w:rFonts w:ascii="Arial" w:hAnsi="Arial" w:cs="Arial"/>
          <w:color w:val="000000"/>
          <w:sz w:val="24"/>
          <w:szCs w:val="24"/>
          <w:u w:color="000000"/>
        </w:rPr>
        <w:t>local health departments in</w:t>
      </w:r>
      <w:r w:rsidRPr="00295CE6">
        <w:rPr>
          <w:rFonts w:ascii="Arial" w:hAnsi="Arial" w:cs="Arial"/>
          <w:color w:val="000000"/>
          <w:sz w:val="24"/>
          <w:szCs w:val="24"/>
          <w:u w:color="000000"/>
        </w:rPr>
        <w:t xml:space="preserve"> North Carolina to dispense </w:t>
      </w:r>
      <w:r w:rsidRPr="00295CE6">
        <w:rPr>
          <w:rFonts w:ascii="Arial" w:hAnsi="Arial" w:cs="Arial"/>
          <w:sz w:val="24"/>
          <w:szCs w:val="24"/>
        </w:rPr>
        <w:t>the following over-the-counter nicotine replacement therapy products to persons as directed below. The nicotine replacement therapies below do not</w:t>
      </w:r>
      <w:r w:rsidR="00295CE6">
        <w:rPr>
          <w:rFonts w:ascii="Arial" w:hAnsi="Arial" w:cs="Arial"/>
          <w:sz w:val="24"/>
          <w:szCs w:val="24"/>
        </w:rPr>
        <w:t xml:space="preserve"> require a prescription</w:t>
      </w:r>
      <w:r w:rsidRPr="00295CE6">
        <w:rPr>
          <w:rFonts w:ascii="Arial" w:hAnsi="Arial" w:cs="Arial"/>
          <w:sz w:val="24"/>
          <w:szCs w:val="24"/>
        </w:rPr>
        <w:t xml:space="preserve"> to be purchased; however, having a prescription for nicotine replacement therapy may facilitate insurance coverage. </w:t>
      </w:r>
      <w:r w:rsidR="00F11004" w:rsidRPr="00295CE6">
        <w:rPr>
          <w:rFonts w:ascii="Arial" w:hAnsi="Arial" w:cs="Arial"/>
          <w:sz w:val="24"/>
          <w:szCs w:val="24"/>
        </w:rPr>
        <w:t xml:space="preserve"> These products are listed under </w:t>
      </w:r>
      <w:r w:rsidR="00855042" w:rsidRPr="00855042">
        <w:rPr>
          <w:rFonts w:ascii="Arial" w:hAnsi="Arial" w:cs="Arial"/>
          <w:sz w:val="24"/>
          <w:szCs w:val="24"/>
        </w:rPr>
        <w:t xml:space="preserve">21 NCAC 46 .2403 </w:t>
      </w:r>
      <w:r w:rsidR="00C47486">
        <w:rPr>
          <w:rFonts w:ascii="Arial" w:hAnsi="Arial" w:cs="Arial"/>
          <w:sz w:val="24"/>
          <w:szCs w:val="24"/>
        </w:rPr>
        <w:t>Drugs and Devices to be D</w:t>
      </w:r>
      <w:r w:rsidR="00C47486" w:rsidRPr="00855042">
        <w:rPr>
          <w:rFonts w:ascii="Arial" w:hAnsi="Arial" w:cs="Arial"/>
          <w:sz w:val="24"/>
          <w:szCs w:val="24"/>
        </w:rPr>
        <w:t>ispensed</w:t>
      </w:r>
      <w:r w:rsidR="00855042">
        <w:rPr>
          <w:rFonts w:ascii="Arial" w:hAnsi="Arial" w:cs="Arial"/>
          <w:sz w:val="24"/>
          <w:szCs w:val="24"/>
        </w:rPr>
        <w:t>.</w:t>
      </w:r>
    </w:p>
    <w:p w14:paraId="6A910C93" w14:textId="6DA62B50" w:rsidR="00561385" w:rsidRPr="00295CE6" w:rsidRDefault="00561385" w:rsidP="00ED37B1">
      <w:pPr>
        <w:spacing w:after="4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7"/>
        <w:gridCol w:w="2642"/>
        <w:gridCol w:w="2830"/>
        <w:gridCol w:w="3017"/>
      </w:tblGrid>
      <w:tr w:rsidR="00F10DBF" w:rsidRPr="00295CE6" w14:paraId="5EFF4A7B" w14:textId="77777777" w:rsidTr="00DC20AD">
        <w:trPr>
          <w:trHeight w:val="232"/>
        </w:trPr>
        <w:tc>
          <w:tcPr>
            <w:tcW w:w="10746" w:type="dxa"/>
            <w:gridSpan w:val="4"/>
            <w:shd w:val="clear" w:color="auto" w:fill="00FFCC"/>
          </w:tcPr>
          <w:p w14:paraId="599C5F42" w14:textId="001E80F2" w:rsidR="00F10DBF" w:rsidRPr="00295CE6" w:rsidRDefault="00084D6A" w:rsidP="00ED37B1">
            <w:pPr>
              <w:spacing w:after="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Mono </w:t>
            </w:r>
            <w:r w:rsidR="002D11E8" w:rsidRPr="00295CE6">
              <w:rPr>
                <w:rFonts w:ascii="Arial" w:hAnsi="Arial" w:cs="Arial"/>
                <w:b/>
                <w:sz w:val="24"/>
                <w:szCs w:val="24"/>
              </w:rPr>
              <w:t>Nicotine Replacement Therapy</w:t>
            </w:r>
            <w:r w:rsidR="00F10DBF" w:rsidRPr="00295CE6">
              <w:rPr>
                <w:rFonts w:ascii="Arial" w:hAnsi="Arial" w:cs="Arial"/>
                <w:b/>
                <w:sz w:val="24"/>
                <w:szCs w:val="24"/>
              </w:rPr>
              <w:t xml:space="preserve"> Dispensing Protocol</w:t>
            </w:r>
          </w:p>
        </w:tc>
      </w:tr>
      <w:tr w:rsidR="00A33DEC" w:rsidRPr="00295CE6" w14:paraId="07E1C93E" w14:textId="77777777" w:rsidTr="00DC20AD">
        <w:trPr>
          <w:trHeight w:val="710"/>
        </w:trPr>
        <w:tc>
          <w:tcPr>
            <w:tcW w:w="2257" w:type="dxa"/>
          </w:tcPr>
          <w:p w14:paraId="2C3BEF98" w14:textId="60DDFD2E" w:rsidR="00A33DEC" w:rsidRPr="00295CE6" w:rsidRDefault="00C82F5A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Condition or Situation in Which the SO Will B</w:t>
            </w:r>
            <w:r w:rsidR="00F11004" w:rsidRPr="00295CE6">
              <w:rPr>
                <w:rFonts w:ascii="Arial" w:hAnsi="Arial" w:cs="Arial"/>
                <w:b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  <w:r w:rsidR="00F11004" w:rsidRPr="00295CE6">
              <w:rPr>
                <w:rFonts w:ascii="Arial" w:hAnsi="Arial" w:cs="Arial"/>
                <w:b/>
                <w:sz w:val="24"/>
                <w:szCs w:val="24"/>
              </w:rPr>
              <w:t>sed</w:t>
            </w:r>
          </w:p>
        </w:tc>
        <w:tc>
          <w:tcPr>
            <w:tcW w:w="8489" w:type="dxa"/>
            <w:gridSpan w:val="3"/>
          </w:tcPr>
          <w:p w14:paraId="27FABFCC" w14:textId="77777777" w:rsidR="00D34160" w:rsidRDefault="00B472F2" w:rsidP="00B472F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NRT will be provided to p</w:t>
            </w:r>
            <w:r w:rsidR="00763447" w:rsidRPr="00295CE6">
              <w:rPr>
                <w:rFonts w:ascii="Arial" w:hAnsi="Arial" w:cs="Arial"/>
                <w:sz w:val="24"/>
                <w:szCs w:val="24"/>
              </w:rPr>
              <w:t>atients of a NC local health department who</w:t>
            </w:r>
            <w:r w:rsidR="00D341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37BD27" w14:textId="2D4563FC" w:rsidR="00D34160" w:rsidRDefault="00763447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D34160">
              <w:rPr>
                <w:rFonts w:ascii="Arial" w:hAnsi="Arial" w:cs="Arial"/>
                <w:sz w:val="24"/>
                <w:szCs w:val="24"/>
              </w:rPr>
              <w:t>voluntarily request nicotine replacement therapy</w:t>
            </w:r>
            <w:r w:rsidR="00D34160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0BD4AC35" w14:textId="439BBCE3" w:rsidR="00D34160" w:rsidRPr="003720BF" w:rsidRDefault="00763447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D34160">
              <w:rPr>
                <w:rFonts w:ascii="Arial" w:hAnsi="Arial" w:cs="Arial"/>
                <w:sz w:val="24"/>
                <w:szCs w:val="24"/>
              </w:rPr>
              <w:t>indicate a readiness to quit</w:t>
            </w:r>
            <w:r w:rsidR="00B472F2" w:rsidRPr="00D341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6789F" w:rsidRPr="00D34160">
              <w:rPr>
                <w:rFonts w:ascii="Arial" w:hAnsi="Arial" w:cs="Arial"/>
                <w:sz w:val="24"/>
                <w:szCs w:val="24"/>
              </w:rPr>
              <w:t>smoking</w:t>
            </w:r>
            <w:r w:rsidR="00D34160">
              <w:rPr>
                <w:rFonts w:ascii="Arial" w:hAnsi="Arial" w:cs="Arial"/>
                <w:sz w:val="24"/>
                <w:szCs w:val="24"/>
              </w:rPr>
              <w:t>,</w:t>
            </w:r>
            <w:r w:rsidR="007D1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166C" w:rsidRPr="003720BF">
              <w:rPr>
                <w:rFonts w:ascii="Arial" w:hAnsi="Arial" w:cs="Arial"/>
                <w:sz w:val="24"/>
                <w:szCs w:val="24"/>
              </w:rPr>
              <w:t>using chew or snuff,</w:t>
            </w:r>
          </w:p>
          <w:p w14:paraId="39CF0DAA" w14:textId="220AFCCD" w:rsidR="00D34160" w:rsidRPr="003720BF" w:rsidRDefault="00B472F2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720BF">
              <w:rPr>
                <w:rFonts w:ascii="Arial" w:hAnsi="Arial" w:cs="Arial"/>
                <w:sz w:val="24"/>
                <w:szCs w:val="24"/>
              </w:rPr>
              <w:t xml:space="preserve">have been advised by </w:t>
            </w:r>
            <w:r w:rsidR="00B4312F" w:rsidRPr="003720BF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3720BF">
              <w:rPr>
                <w:rFonts w:ascii="Arial" w:hAnsi="Arial" w:cs="Arial"/>
                <w:sz w:val="24"/>
                <w:szCs w:val="24"/>
              </w:rPr>
              <w:t>medical provider to</w:t>
            </w:r>
            <w:r w:rsidR="001B13EC" w:rsidRPr="003720BF">
              <w:rPr>
                <w:rFonts w:ascii="Arial" w:hAnsi="Arial" w:cs="Arial"/>
                <w:sz w:val="24"/>
                <w:szCs w:val="24"/>
              </w:rPr>
              <w:t xml:space="preserve"> stop smoking</w:t>
            </w:r>
            <w:r w:rsidR="00D34160" w:rsidRPr="003720BF">
              <w:rPr>
                <w:rFonts w:ascii="Arial" w:hAnsi="Arial" w:cs="Arial"/>
                <w:sz w:val="24"/>
                <w:szCs w:val="24"/>
              </w:rPr>
              <w:t>,</w:t>
            </w:r>
            <w:r w:rsidR="007D166C" w:rsidRPr="003720BF">
              <w:rPr>
                <w:rFonts w:ascii="Arial" w:hAnsi="Arial" w:cs="Arial"/>
                <w:sz w:val="24"/>
                <w:szCs w:val="24"/>
              </w:rPr>
              <w:t xml:space="preserve"> using chew or snuff,</w:t>
            </w:r>
          </w:p>
          <w:p w14:paraId="126355DD" w14:textId="6E654BC4" w:rsidR="00A33DEC" w:rsidRPr="00D34160" w:rsidRDefault="00C64C1D" w:rsidP="00D34160">
            <w:pPr>
              <w:pStyle w:val="ListParagraph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requesting Mono</w:t>
            </w:r>
            <w:r w:rsidR="001B13EC" w:rsidRPr="00D34160">
              <w:rPr>
                <w:rFonts w:ascii="Arial" w:hAnsi="Arial" w:cs="Arial"/>
                <w:sz w:val="24"/>
                <w:szCs w:val="24"/>
              </w:rPr>
              <w:t xml:space="preserve"> NRT Therapy.</w:t>
            </w:r>
          </w:p>
        </w:tc>
      </w:tr>
      <w:tr w:rsidR="00F35BE2" w:rsidRPr="00295CE6" w14:paraId="1CE238A7" w14:textId="77777777" w:rsidTr="00DC20AD">
        <w:trPr>
          <w:trHeight w:val="197"/>
        </w:trPr>
        <w:tc>
          <w:tcPr>
            <w:tcW w:w="10746" w:type="dxa"/>
            <w:gridSpan w:val="4"/>
            <w:shd w:val="clear" w:color="auto" w:fill="00FFCC"/>
          </w:tcPr>
          <w:p w14:paraId="0DA8B987" w14:textId="4026AD1A" w:rsidR="00F35BE2" w:rsidRPr="00295CE6" w:rsidRDefault="00F35BE2" w:rsidP="00F35BE2">
            <w:pPr>
              <w:spacing w:after="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Assessment Criteria</w:t>
            </w:r>
          </w:p>
        </w:tc>
      </w:tr>
      <w:tr w:rsidR="00F85963" w:rsidRPr="00295CE6" w14:paraId="5378EDEE" w14:textId="77777777" w:rsidTr="00DC20AD">
        <w:trPr>
          <w:trHeight w:val="710"/>
        </w:trPr>
        <w:tc>
          <w:tcPr>
            <w:tcW w:w="2257" w:type="dxa"/>
          </w:tcPr>
          <w:p w14:paraId="02D932EB" w14:textId="0462E53B" w:rsidR="00F85963" w:rsidRPr="00295CE6" w:rsidRDefault="00A33DEC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 xml:space="preserve">Subjective </w:t>
            </w:r>
          </w:p>
        </w:tc>
        <w:tc>
          <w:tcPr>
            <w:tcW w:w="8489" w:type="dxa"/>
            <w:gridSpan w:val="3"/>
          </w:tcPr>
          <w:p w14:paraId="6ADCF909" w14:textId="1ACE13FC" w:rsidR="00B472F2" w:rsidRPr="00295CE6" w:rsidRDefault="007B0AB1" w:rsidP="007B0AB1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 xml:space="preserve">Patient presents with </w:t>
            </w:r>
            <w:r w:rsidR="00855042">
              <w:rPr>
                <w:rFonts w:ascii="Arial" w:hAnsi="Arial" w:cs="Arial"/>
                <w:sz w:val="24"/>
                <w:szCs w:val="24"/>
              </w:rPr>
              <w:t>any of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the following:</w:t>
            </w:r>
          </w:p>
          <w:p w14:paraId="5E09AE49" w14:textId="483F672C" w:rsidR="007B0AB1" w:rsidRPr="003720BF" w:rsidRDefault="007B0AB1" w:rsidP="00561E01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 xml:space="preserve">Admits to </w:t>
            </w:r>
            <w:r w:rsidR="00855042">
              <w:rPr>
                <w:rFonts w:ascii="Arial" w:hAnsi="Arial" w:cs="Arial"/>
                <w:sz w:val="24"/>
                <w:szCs w:val="24"/>
              </w:rPr>
              <w:t xml:space="preserve">smoking </w:t>
            </w:r>
            <w:r w:rsidR="00855042" w:rsidRPr="003720BF">
              <w:rPr>
                <w:rFonts w:ascii="Arial" w:hAnsi="Arial" w:cs="Arial"/>
                <w:sz w:val="24"/>
                <w:szCs w:val="24"/>
              </w:rPr>
              <w:t>tobacco</w:t>
            </w:r>
            <w:r w:rsidR="00E41FAB" w:rsidRPr="003720BF">
              <w:rPr>
                <w:rFonts w:ascii="Arial" w:hAnsi="Arial" w:cs="Arial"/>
                <w:sz w:val="24"/>
                <w:szCs w:val="24"/>
              </w:rPr>
              <w:t xml:space="preserve"> or using chew or snuff,</w:t>
            </w:r>
          </w:p>
          <w:p w14:paraId="5A255837" w14:textId="724B0FF3" w:rsidR="007B0AB1" w:rsidRPr="003720BF" w:rsidRDefault="00DF2224" w:rsidP="00855042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720BF">
              <w:rPr>
                <w:rFonts w:ascii="Arial" w:hAnsi="Arial" w:cs="Arial"/>
                <w:sz w:val="24"/>
                <w:szCs w:val="24"/>
              </w:rPr>
              <w:t>Medical provider has advised the patient to stop smoking</w:t>
            </w:r>
            <w:r w:rsidR="006E77E5" w:rsidRPr="003720BF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F9606D8" w14:textId="645266D2" w:rsidR="00855042" w:rsidRPr="003720BF" w:rsidRDefault="00855042" w:rsidP="00855042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720BF">
              <w:rPr>
                <w:rFonts w:ascii="Arial" w:hAnsi="Arial" w:cs="Arial"/>
                <w:sz w:val="24"/>
                <w:szCs w:val="24"/>
              </w:rPr>
              <w:t>Desire to stop smoking</w:t>
            </w:r>
            <w:r w:rsidR="00E41FAB" w:rsidRPr="003720BF">
              <w:rPr>
                <w:rFonts w:ascii="Arial" w:hAnsi="Arial" w:cs="Arial"/>
                <w:sz w:val="24"/>
                <w:szCs w:val="24"/>
              </w:rPr>
              <w:t xml:space="preserve"> or using chew or snuff</w:t>
            </w:r>
          </w:p>
          <w:p w14:paraId="7D8431D7" w14:textId="255E3CA5" w:rsidR="00D34160" w:rsidRPr="00855042" w:rsidRDefault="00D36210" w:rsidP="00855042">
            <w:pPr>
              <w:pStyle w:val="ListParagraph"/>
              <w:numPr>
                <w:ilvl w:val="0"/>
                <w:numId w:val="1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Requests NRT Mono</w:t>
            </w:r>
            <w:r w:rsidR="00D34160">
              <w:rPr>
                <w:rFonts w:ascii="Arial" w:hAnsi="Arial" w:cs="Arial"/>
                <w:sz w:val="24"/>
                <w:szCs w:val="24"/>
              </w:rPr>
              <w:t xml:space="preserve"> Therapy</w:t>
            </w:r>
            <w:r w:rsidR="006E77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51D6B" w:rsidRPr="00295CE6" w14:paraId="717260AF" w14:textId="77777777" w:rsidTr="00DC20AD">
        <w:trPr>
          <w:trHeight w:val="710"/>
        </w:trPr>
        <w:tc>
          <w:tcPr>
            <w:tcW w:w="2257" w:type="dxa"/>
          </w:tcPr>
          <w:p w14:paraId="0F0B27B1" w14:textId="11F5C77D" w:rsidR="00E51D6B" w:rsidRPr="00295CE6" w:rsidRDefault="00E51D6B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Objective</w:t>
            </w:r>
          </w:p>
        </w:tc>
        <w:tc>
          <w:tcPr>
            <w:tcW w:w="8489" w:type="dxa"/>
            <w:gridSpan w:val="3"/>
          </w:tcPr>
          <w:p w14:paraId="7445A173" w14:textId="6FFE4B8B" w:rsidR="00E51D6B" w:rsidRPr="00295CE6" w:rsidRDefault="00855042" w:rsidP="00B472F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Documentation that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5BE2" w:rsidRPr="00295CE6">
              <w:rPr>
                <w:rFonts w:ascii="Arial" w:hAnsi="Arial" w:cs="Arial"/>
                <w:sz w:val="24"/>
                <w:szCs w:val="24"/>
              </w:rPr>
              <w:t>all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five</w:t>
            </w:r>
            <w:r w:rsidR="00B116EB"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>of the following findings</w:t>
            </w:r>
            <w:r w:rsidR="00B116EB" w:rsidRPr="00295CE6">
              <w:rPr>
                <w:rFonts w:ascii="Arial" w:hAnsi="Arial" w:cs="Arial"/>
                <w:sz w:val="24"/>
                <w:szCs w:val="24"/>
              </w:rPr>
              <w:t xml:space="preserve"> are met</w:t>
            </w:r>
            <w:r w:rsidR="00E51D6B" w:rsidRPr="00295CE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EF0FC81" w14:textId="2B49549E" w:rsidR="00E51D6B" w:rsidRPr="00295CE6" w:rsidRDefault="007B0AB1" w:rsidP="00561E0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Patient is 18 years or older</w:t>
            </w:r>
            <w:r w:rsidR="006E77E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7B988E17" w14:textId="110B901B" w:rsidR="00F35BE2" w:rsidRPr="00295CE6" w:rsidRDefault="00DC20AD" w:rsidP="00561E0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Patient </w:t>
            </w:r>
            <w:r w:rsidRPr="00D34160">
              <w:rPr>
                <w:rFonts w:ascii="Arial" w:hAnsi="Arial" w:cs="Arial"/>
                <w:sz w:val="24"/>
                <w:szCs w:val="24"/>
              </w:rPr>
              <w:t>voluntarily request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34160">
              <w:rPr>
                <w:rFonts w:ascii="Arial" w:hAnsi="Arial" w:cs="Arial"/>
                <w:sz w:val="24"/>
                <w:szCs w:val="24"/>
              </w:rPr>
              <w:t xml:space="preserve"> nicotine replacement therapy</w:t>
            </w:r>
            <w:r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7B0AB1" w:rsidRPr="00295CE6">
              <w:rPr>
                <w:rFonts w:ascii="Arial" w:hAnsi="Arial" w:cs="Arial"/>
                <w:sz w:val="24"/>
                <w:szCs w:val="24"/>
              </w:rPr>
              <w:t xml:space="preserve"> is willing to make a quit </w:t>
            </w:r>
            <w:r w:rsidR="006E77E5">
              <w:rPr>
                <w:rFonts w:ascii="Arial" w:hAnsi="Arial" w:cs="Arial"/>
                <w:sz w:val="24"/>
                <w:szCs w:val="24"/>
              </w:rPr>
              <w:t>attempt within the next 30 days,</w:t>
            </w:r>
          </w:p>
          <w:p w14:paraId="190EC0EC" w14:textId="03A40BC4" w:rsidR="00F35BE2" w:rsidRPr="00295CE6" w:rsidRDefault="004C3CE1" w:rsidP="00561E01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contraindications to NRT</w:t>
            </w:r>
            <w:r w:rsidR="006E77E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16F69D70" w14:textId="47641B45" w:rsidR="00855042" w:rsidRDefault="004C3CE1" w:rsidP="00855042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allergies to NRT</w:t>
            </w:r>
            <w:r w:rsidR="006E77E5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9FE7244" w14:textId="2EBD6D3B" w:rsidR="007B0AB1" w:rsidRPr="00295CE6" w:rsidRDefault="00855042" w:rsidP="001B13EC">
            <w:pPr>
              <w:pStyle w:val="ListParagraph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855042">
              <w:rPr>
                <w:rFonts w:ascii="Arial" w:hAnsi="Arial" w:cs="Arial"/>
                <w:sz w:val="24"/>
                <w:szCs w:val="24"/>
              </w:rPr>
              <w:t>Requests</w:t>
            </w:r>
            <w:r w:rsidR="00D36210">
              <w:rPr>
                <w:rFonts w:ascii="Arial" w:hAnsi="Arial" w:cs="Arial"/>
                <w:sz w:val="24"/>
                <w:szCs w:val="24"/>
              </w:rPr>
              <w:t xml:space="preserve"> Mono</w:t>
            </w:r>
            <w:r w:rsidR="004C3CE1">
              <w:rPr>
                <w:rFonts w:ascii="Arial" w:hAnsi="Arial" w:cs="Arial"/>
                <w:sz w:val="24"/>
                <w:szCs w:val="24"/>
              </w:rPr>
              <w:t xml:space="preserve"> NRT Therapy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005FE" w:rsidRPr="00295CE6" w14:paraId="01BE39C2" w14:textId="77777777" w:rsidTr="00DC20AD">
        <w:trPr>
          <w:trHeight w:val="710"/>
        </w:trPr>
        <w:tc>
          <w:tcPr>
            <w:tcW w:w="2257" w:type="dxa"/>
          </w:tcPr>
          <w:p w14:paraId="4F39A645" w14:textId="73008183" w:rsidR="009005FE" w:rsidRPr="009005FE" w:rsidRDefault="009005FE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  <w:highlight w:val="red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 xml:space="preserve"> Criteria</w:t>
            </w:r>
          </w:p>
        </w:tc>
        <w:tc>
          <w:tcPr>
            <w:tcW w:w="8489" w:type="dxa"/>
            <w:gridSpan w:val="3"/>
          </w:tcPr>
          <w:p w14:paraId="2DBCC9B2" w14:textId="4CC45DFA" w:rsidR="00FE012F" w:rsidRPr="004C3CE1" w:rsidRDefault="00FE012F" w:rsidP="004C3CE1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3720BF">
              <w:rPr>
                <w:rFonts w:ascii="Arial" w:hAnsi="Arial" w:cs="Arial"/>
                <w:sz w:val="24"/>
                <w:szCs w:val="24"/>
              </w:rPr>
              <w:t xml:space="preserve">Assess the patient for the following </w:t>
            </w:r>
            <w:r w:rsidR="00F5676E" w:rsidRPr="003720BF">
              <w:rPr>
                <w:rFonts w:ascii="Arial" w:hAnsi="Arial" w:cs="Arial"/>
                <w:sz w:val="24"/>
                <w:szCs w:val="24"/>
              </w:rPr>
              <w:t xml:space="preserve">health problems. </w:t>
            </w:r>
            <w:r w:rsidR="007C0579" w:rsidRPr="003720BF">
              <w:rPr>
                <w:rFonts w:ascii="Arial" w:hAnsi="Arial" w:cs="Arial"/>
                <w:sz w:val="24"/>
                <w:szCs w:val="24"/>
              </w:rPr>
              <w:t xml:space="preserve"> If the patient answers positively to any of the parameters in 1-8 below, do not dispense NRT and refer patient to the MD or APP for an individual order.</w:t>
            </w:r>
            <w:r w:rsidR="003861A1" w:rsidRPr="004C3CE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57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15D284B" w14:textId="49839DF4" w:rsidR="00521E94" w:rsidRPr="00295CE6" w:rsidRDefault="00521E94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Myocardial I</w:t>
            </w:r>
            <w:r w:rsidRPr="00295CE6">
              <w:rPr>
                <w:rFonts w:ascii="Arial" w:hAnsi="Arial" w:cs="Arial"/>
              </w:rPr>
              <w:t>nf</w:t>
            </w:r>
            <w:r w:rsidR="006E77E5">
              <w:rPr>
                <w:rFonts w:ascii="Arial" w:hAnsi="Arial" w:cs="Arial"/>
              </w:rPr>
              <w:t>arction within the last 2 weeks,</w:t>
            </w:r>
          </w:p>
          <w:p w14:paraId="5DDF95B8" w14:textId="54BC3602" w:rsidR="00521E94" w:rsidRPr="00295CE6" w:rsidRDefault="00521E94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 w:rsidRPr="00295CE6">
              <w:rPr>
                <w:rFonts w:ascii="Arial" w:hAnsi="Arial" w:cs="Arial"/>
              </w:rPr>
              <w:t>Stroke</w:t>
            </w:r>
            <w:r w:rsidR="006E77E5">
              <w:rPr>
                <w:rFonts w:ascii="Arial" w:hAnsi="Arial" w:cs="Arial"/>
              </w:rPr>
              <w:t xml:space="preserve"> or TIA within the last 2 weeks,</w:t>
            </w:r>
          </w:p>
          <w:p w14:paraId="657F90D4" w14:textId="5370C8D6" w:rsidR="00521E94" w:rsidRPr="00295CE6" w:rsidRDefault="00521E94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 w:rsidRPr="00295CE6">
              <w:rPr>
                <w:rFonts w:ascii="Arial" w:hAnsi="Arial" w:cs="Arial"/>
              </w:rPr>
              <w:t>Currently pregnant</w:t>
            </w:r>
            <w:r w:rsidR="006E77E5">
              <w:rPr>
                <w:rFonts w:ascii="Arial" w:hAnsi="Arial" w:cs="Arial"/>
              </w:rPr>
              <w:t>,</w:t>
            </w:r>
          </w:p>
          <w:p w14:paraId="69E3FED0" w14:textId="1C7335FE" w:rsidR="00521E94" w:rsidRPr="00295CE6" w:rsidRDefault="00521E94" w:rsidP="004C3CE1">
            <w:pPr>
              <w:pStyle w:val="Default"/>
              <w:numPr>
                <w:ilvl w:val="0"/>
                <w:numId w:val="21"/>
              </w:numPr>
              <w:spacing w:before="100" w:beforeAutospacing="1"/>
              <w:rPr>
                <w:rFonts w:ascii="Arial" w:hAnsi="Arial" w:cs="Arial"/>
              </w:rPr>
            </w:pPr>
            <w:r w:rsidRPr="00295CE6">
              <w:rPr>
                <w:rFonts w:ascii="Arial" w:hAnsi="Arial" w:cs="Arial"/>
              </w:rPr>
              <w:t>Under 18</w:t>
            </w:r>
            <w:r w:rsidR="006E77E5">
              <w:rPr>
                <w:rFonts w:ascii="Arial" w:hAnsi="Arial" w:cs="Arial"/>
              </w:rPr>
              <w:t xml:space="preserve"> years of age,</w:t>
            </w:r>
            <w:r w:rsidRPr="00295CE6">
              <w:rPr>
                <w:rFonts w:ascii="Arial" w:hAnsi="Arial" w:cs="Arial"/>
              </w:rPr>
              <w:t xml:space="preserve"> </w:t>
            </w:r>
          </w:p>
          <w:p w14:paraId="6AB35DAF" w14:textId="047FD337" w:rsidR="00521E94" w:rsidRPr="00295CE6" w:rsidRDefault="00521E94" w:rsidP="004C3C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Diagnosed within last 6 months with very rapid or irregular heartbeat that required a change in activ</w:t>
            </w:r>
            <w:r w:rsidR="006E77E5">
              <w:rPr>
                <w:rFonts w:ascii="Arial" w:hAnsi="Arial" w:cs="Arial"/>
                <w:sz w:val="24"/>
                <w:szCs w:val="24"/>
              </w:rPr>
              <w:t>ities or addition of medication,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1DE088" w14:textId="615CC25B" w:rsidR="00521E94" w:rsidRPr="00295CE6" w:rsidRDefault="00521E94" w:rsidP="004C3C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Diagnosed within last 6 months w</w:t>
            </w:r>
            <w:r w:rsidR="006E77E5">
              <w:rPr>
                <w:rFonts w:ascii="Arial" w:hAnsi="Arial" w:cs="Arial"/>
                <w:sz w:val="24"/>
                <w:szCs w:val="24"/>
              </w:rPr>
              <w:t>ith serious or worsening angina,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B3BB911" w14:textId="11CB4B8C" w:rsidR="00521E94" w:rsidRDefault="00521E94" w:rsidP="004C3CE1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Previous adverse reaction to using a patch medication or adhesive tape causin</w:t>
            </w:r>
            <w:r w:rsidR="006E77E5">
              <w:rPr>
                <w:rFonts w:ascii="Arial" w:hAnsi="Arial" w:cs="Arial"/>
                <w:sz w:val="24"/>
                <w:szCs w:val="24"/>
              </w:rPr>
              <w:t>g them to discontinue the patch,</w:t>
            </w:r>
          </w:p>
          <w:p w14:paraId="71AC802D" w14:textId="3F1DE432" w:rsidR="009005FE" w:rsidRPr="00DC20AD" w:rsidRDefault="00521E94" w:rsidP="00DC20A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Allergies to any NRT components</w:t>
            </w:r>
            <w:r w:rsidR="006E77E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35BE2" w:rsidRPr="00295CE6" w14:paraId="63BEBD36" w14:textId="77777777" w:rsidTr="00DC20AD">
        <w:trPr>
          <w:trHeight w:val="205"/>
        </w:trPr>
        <w:tc>
          <w:tcPr>
            <w:tcW w:w="10746" w:type="dxa"/>
            <w:gridSpan w:val="4"/>
            <w:shd w:val="clear" w:color="auto" w:fill="00FFCC"/>
          </w:tcPr>
          <w:p w14:paraId="76638A54" w14:textId="49AA28F8" w:rsidR="00F35BE2" w:rsidRPr="00295CE6" w:rsidRDefault="00F35BE2" w:rsidP="00F35BE2">
            <w:pPr>
              <w:pStyle w:val="Default"/>
              <w:spacing w:before="100" w:beforeAutospacing="1"/>
              <w:jc w:val="center"/>
              <w:rPr>
                <w:rFonts w:ascii="Arial" w:hAnsi="Arial" w:cs="Arial"/>
                <w:b/>
              </w:rPr>
            </w:pPr>
            <w:r w:rsidRPr="00295CE6">
              <w:rPr>
                <w:rFonts w:ascii="Arial" w:hAnsi="Arial" w:cs="Arial"/>
                <w:b/>
              </w:rPr>
              <w:t>Nursing Plan of Care</w:t>
            </w:r>
          </w:p>
        </w:tc>
      </w:tr>
      <w:tr w:rsidR="00670601" w:rsidRPr="00295CE6" w14:paraId="7C023CC7" w14:textId="77777777" w:rsidTr="00DC20AD">
        <w:trPr>
          <w:trHeight w:val="205"/>
        </w:trPr>
        <w:tc>
          <w:tcPr>
            <w:tcW w:w="2257" w:type="dxa"/>
          </w:tcPr>
          <w:p w14:paraId="21443576" w14:textId="2133B177" w:rsidR="00670601" w:rsidRPr="00B54E4F" w:rsidRDefault="00670601" w:rsidP="00670601">
            <w:pPr>
              <w:keepLines/>
              <w:rPr>
                <w:rFonts w:ascii="Arial" w:hAnsi="Arial" w:cs="Arial"/>
                <w:b/>
                <w:sz w:val="24"/>
                <w:szCs w:val="24"/>
                <w:highlight w:val="magenta"/>
              </w:rPr>
            </w:pPr>
            <w:r w:rsidRPr="00B54E4F">
              <w:rPr>
                <w:rFonts w:ascii="Arial" w:hAnsi="Arial" w:cs="Arial"/>
                <w:b/>
                <w:sz w:val="24"/>
                <w:szCs w:val="24"/>
              </w:rPr>
              <w:t>Contraindications for Use of this Order</w:t>
            </w:r>
          </w:p>
        </w:tc>
        <w:tc>
          <w:tcPr>
            <w:tcW w:w="8489" w:type="dxa"/>
            <w:gridSpan w:val="3"/>
          </w:tcPr>
          <w:p w14:paraId="50C3A0F2" w14:textId="50267051" w:rsidR="00670601" w:rsidRPr="00B54E4F" w:rsidRDefault="00B54E4F" w:rsidP="00670601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3720BF">
              <w:rPr>
                <w:rFonts w:ascii="Arial" w:hAnsi="Arial" w:cs="Arial"/>
                <w:sz w:val="24"/>
                <w:szCs w:val="24"/>
              </w:rPr>
              <w:t>Patients who respond positively to any of the parameters listed in the “Assessment Criteria” above are not eligible for NRT based on this SO.</w:t>
            </w:r>
          </w:p>
        </w:tc>
      </w:tr>
      <w:tr w:rsidR="00B116EB" w:rsidRPr="00295CE6" w14:paraId="2B07076B" w14:textId="77777777" w:rsidTr="00DC20AD">
        <w:trPr>
          <w:trHeight w:val="205"/>
        </w:trPr>
        <w:tc>
          <w:tcPr>
            <w:tcW w:w="2257" w:type="dxa"/>
          </w:tcPr>
          <w:p w14:paraId="201A9E0D" w14:textId="66DCF4EC" w:rsidR="00B116EB" w:rsidRPr="001B13EC" w:rsidRDefault="00B116EB" w:rsidP="00F35BE2">
            <w:pPr>
              <w:keepLines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lastRenderedPageBreak/>
              <w:t>Implementation</w:t>
            </w:r>
          </w:p>
        </w:tc>
        <w:tc>
          <w:tcPr>
            <w:tcW w:w="8489" w:type="dxa"/>
            <w:gridSpan w:val="3"/>
          </w:tcPr>
          <w:p w14:paraId="77E3DBE3" w14:textId="7013FF15" w:rsidR="00B116EB" w:rsidRPr="001B13EC" w:rsidRDefault="00B116EB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A registered nurse employed or contracted by the local health</w:t>
            </w:r>
            <w:r w:rsidR="00A344D5">
              <w:rPr>
                <w:rFonts w:ascii="Arial" w:hAnsi="Arial" w:cs="Arial"/>
                <w:sz w:val="24"/>
                <w:szCs w:val="24"/>
              </w:rPr>
              <w:t xml:space="preserve"> department shall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 xml:space="preserve"> dispense NRT under </w:t>
            </w:r>
            <w:r w:rsidRPr="001B13EC">
              <w:rPr>
                <w:rFonts w:ascii="Arial" w:hAnsi="Arial" w:cs="Arial"/>
                <w:sz w:val="24"/>
                <w:szCs w:val="24"/>
              </w:rPr>
              <w:t>standing order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>s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if 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>any of the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subjecti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>ve findings are met and all five of the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objective findings are met and documented in the medical record.  NRT will be dispensed per the </w:t>
            </w:r>
            <w:r w:rsidR="0094596C">
              <w:rPr>
                <w:rFonts w:ascii="Arial" w:hAnsi="Arial" w:cs="Arial"/>
                <w:sz w:val="24"/>
                <w:szCs w:val="24"/>
              </w:rPr>
              <w:t>regimen below</w:t>
            </w:r>
            <w:r w:rsidRPr="001B13EC">
              <w:rPr>
                <w:rFonts w:ascii="Arial" w:hAnsi="Arial" w:cs="Arial"/>
                <w:sz w:val="24"/>
                <w:szCs w:val="24"/>
              </w:rPr>
              <w:t>.</w:t>
            </w:r>
            <w:r w:rsidR="005E6E66" w:rsidRPr="001B13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45F851" w14:textId="77777777" w:rsidR="005E6E66" w:rsidRPr="001B13EC" w:rsidRDefault="005E6E66" w:rsidP="00F35BE2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0FB04EF1" w14:textId="1DC074EC" w:rsidR="009005FE" w:rsidRDefault="005E6E66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The RN will p</w:t>
            </w:r>
            <w:r w:rsidR="003F61B1" w:rsidRPr="001B13EC">
              <w:rPr>
                <w:rFonts w:ascii="Arial" w:hAnsi="Arial" w:cs="Arial"/>
                <w:sz w:val="24"/>
                <w:szCs w:val="24"/>
              </w:rPr>
              <w:t xml:space="preserve">rovide </w:t>
            </w:r>
            <w:r w:rsidR="004C3CE1" w:rsidRPr="001B13EC">
              <w:rPr>
                <w:rFonts w:ascii="Arial" w:hAnsi="Arial" w:cs="Arial"/>
                <w:sz w:val="24"/>
                <w:szCs w:val="24"/>
              </w:rPr>
              <w:t xml:space="preserve">education and </w:t>
            </w:r>
            <w:r w:rsidR="003F61B1" w:rsidRPr="001B13EC">
              <w:rPr>
                <w:rFonts w:ascii="Arial" w:hAnsi="Arial" w:cs="Arial"/>
                <w:sz w:val="24"/>
                <w:szCs w:val="24"/>
              </w:rPr>
              <w:t>counseling on mono and combination therapies.  If</w:t>
            </w:r>
            <w:r w:rsidR="00D36210">
              <w:rPr>
                <w:rFonts w:ascii="Arial" w:hAnsi="Arial" w:cs="Arial"/>
                <w:sz w:val="24"/>
                <w:szCs w:val="24"/>
              </w:rPr>
              <w:t xml:space="preserve"> the patient chooses mono</w:t>
            </w:r>
            <w:r w:rsidR="006C1BE1">
              <w:rPr>
                <w:rFonts w:ascii="Arial" w:hAnsi="Arial" w:cs="Arial"/>
                <w:sz w:val="24"/>
                <w:szCs w:val="24"/>
              </w:rPr>
              <w:t xml:space="preserve"> therapy, then </w:t>
            </w:r>
            <w:r w:rsidR="003F61B1" w:rsidRPr="001B13EC">
              <w:rPr>
                <w:rFonts w:ascii="Arial" w:hAnsi="Arial" w:cs="Arial"/>
                <w:sz w:val="24"/>
                <w:szCs w:val="24"/>
              </w:rPr>
              <w:t>gum or lozenges will be dispensed based on patient choice.</w:t>
            </w:r>
          </w:p>
          <w:p w14:paraId="7B523EF3" w14:textId="6638C1BA" w:rsidR="006C1BE1" w:rsidRPr="006C1BE1" w:rsidRDefault="006C1BE1" w:rsidP="006C1BE1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  <w:p w14:paraId="75360DAB" w14:textId="77777777" w:rsidR="003F61B1" w:rsidRDefault="003F61B1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Provide specific counseling and education on therapy dispensed.</w:t>
            </w:r>
          </w:p>
          <w:p w14:paraId="35B7520E" w14:textId="77777777" w:rsidR="00FE77A1" w:rsidRPr="00FE77A1" w:rsidRDefault="00FE77A1" w:rsidP="00FE77A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C8F90C" w14:textId="26F270E4" w:rsidR="00FE77A1" w:rsidRPr="001B13EC" w:rsidRDefault="00FE77A1" w:rsidP="00561E01">
            <w:pPr>
              <w:pStyle w:val="ListParagraph"/>
              <w:numPr>
                <w:ilvl w:val="0"/>
                <w:numId w:val="1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in the pati</w:t>
            </w:r>
            <w:r w:rsidR="00D36210">
              <w:rPr>
                <w:rFonts w:ascii="Arial" w:hAnsi="Arial" w:cs="Arial"/>
                <w:sz w:val="24"/>
                <w:szCs w:val="24"/>
              </w:rPr>
              <w:t>ent record which NRT mono therapy</w:t>
            </w:r>
            <w:r>
              <w:rPr>
                <w:rFonts w:ascii="Arial" w:hAnsi="Arial" w:cs="Arial"/>
                <w:sz w:val="24"/>
                <w:szCs w:val="24"/>
              </w:rPr>
              <w:t xml:space="preserve"> products the patient </w:t>
            </w:r>
            <w:r w:rsidR="0094596C">
              <w:rPr>
                <w:rFonts w:ascii="Arial" w:hAnsi="Arial" w:cs="Arial"/>
                <w:sz w:val="24"/>
                <w:szCs w:val="24"/>
              </w:rPr>
              <w:t>has chosen and were dispensed.</w:t>
            </w:r>
          </w:p>
        </w:tc>
      </w:tr>
      <w:tr w:rsidR="00B82712" w:rsidRPr="00295CE6" w14:paraId="241BDB2E" w14:textId="77777777" w:rsidTr="00DC20AD">
        <w:trPr>
          <w:trHeight w:val="205"/>
        </w:trPr>
        <w:tc>
          <w:tcPr>
            <w:tcW w:w="2257" w:type="dxa"/>
          </w:tcPr>
          <w:p w14:paraId="614CA1CB" w14:textId="69AB3D37" w:rsidR="004933CE" w:rsidRPr="00295CE6" w:rsidRDefault="004933CE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3720BF">
              <w:rPr>
                <w:rFonts w:ascii="Arial" w:hAnsi="Arial" w:cs="Arial"/>
                <w:b/>
                <w:sz w:val="24"/>
                <w:szCs w:val="24"/>
              </w:rPr>
              <w:t>Initiate Therapy Based on Maximum Use of Tobacco per Day at Therapy Initiation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32E32D0C" w14:textId="58239583" w:rsidR="00B82712" w:rsidRPr="001B13EC" w:rsidRDefault="00B116EB" w:rsidP="0094596C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 xml:space="preserve">If the patient admits to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High</w:t>
            </w:r>
            <w:r w:rsidRPr="001B13EC">
              <w:rPr>
                <w:rFonts w:ascii="Arial" w:hAnsi="Arial" w:cs="Arial"/>
                <w:b/>
                <w:sz w:val="24"/>
                <w:szCs w:val="24"/>
              </w:rPr>
              <w:t xml:space="preserve"> risk</w:t>
            </w:r>
            <w:r w:rsidR="009345F0" w:rsidRPr="001B13EC">
              <w:rPr>
                <w:rFonts w:ascii="Arial" w:hAnsi="Arial" w:cs="Arial"/>
                <w:b/>
                <w:sz w:val="24"/>
                <w:szCs w:val="24"/>
              </w:rPr>
              <w:t xml:space="preserve"> usage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(11+ cigarettes per day</w:t>
            </w:r>
            <w:r w:rsidR="00A877DE">
              <w:rPr>
                <w:rFonts w:ascii="Arial" w:hAnsi="Arial" w:cs="Arial"/>
                <w:b/>
                <w:sz w:val="24"/>
                <w:szCs w:val="24"/>
              </w:rPr>
              <w:t xml:space="preserve"> or 2+ cans or pouches per week of </w:t>
            </w:r>
            <w:r w:rsidR="00AE5A9C">
              <w:rPr>
                <w:rFonts w:ascii="Arial" w:hAnsi="Arial" w:cs="Arial"/>
                <w:b/>
                <w:sz w:val="24"/>
                <w:szCs w:val="24"/>
              </w:rPr>
              <w:t>snuff or chew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1B13EC">
              <w:rPr>
                <w:rFonts w:ascii="Arial" w:hAnsi="Arial" w:cs="Arial"/>
                <w:b/>
                <w:sz w:val="24"/>
                <w:szCs w:val="24"/>
              </w:rPr>
              <w:t>, then dispense the following:</w:t>
            </w:r>
          </w:p>
        </w:tc>
        <w:tc>
          <w:tcPr>
            <w:tcW w:w="2830" w:type="dxa"/>
            <w:vAlign w:val="center"/>
          </w:tcPr>
          <w:p w14:paraId="5043F7A1" w14:textId="40C510A6" w:rsidR="009C2488" w:rsidRPr="001B13EC" w:rsidRDefault="009345F0" w:rsidP="0094596C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>If the patient</w:t>
            </w:r>
            <w:r w:rsidR="00B116EB" w:rsidRPr="001B13EC">
              <w:rPr>
                <w:rFonts w:ascii="Arial" w:hAnsi="Arial" w:cs="Arial"/>
                <w:b/>
                <w:sz w:val="24"/>
                <w:szCs w:val="24"/>
              </w:rPr>
              <w:t xml:space="preserve"> admits to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 xml:space="preserve">Medium </w:t>
            </w:r>
            <w:r w:rsidR="00B116EB" w:rsidRPr="001B13EC">
              <w:rPr>
                <w:rFonts w:ascii="Arial" w:hAnsi="Arial" w:cs="Arial"/>
                <w:b/>
                <w:sz w:val="24"/>
                <w:szCs w:val="24"/>
              </w:rPr>
              <w:t>risk</w:t>
            </w:r>
            <w:r w:rsidRPr="001B13EC">
              <w:rPr>
                <w:rFonts w:ascii="Arial" w:hAnsi="Arial" w:cs="Arial"/>
                <w:b/>
                <w:sz w:val="24"/>
                <w:szCs w:val="24"/>
              </w:rPr>
              <w:t xml:space="preserve"> usage</w:t>
            </w:r>
            <w:r w:rsidR="00B116EB" w:rsidRPr="001B13E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(5</w:t>
            </w:r>
            <w:r w:rsidR="001151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-10 cigarettes per day</w:t>
            </w:r>
            <w:r w:rsidR="00A877DE">
              <w:rPr>
                <w:rFonts w:ascii="Arial" w:hAnsi="Arial" w:cs="Arial"/>
                <w:b/>
                <w:sz w:val="24"/>
                <w:szCs w:val="24"/>
              </w:rPr>
              <w:t xml:space="preserve"> or 1 to less than 2 cans or pouches per week of </w:t>
            </w:r>
            <w:r w:rsidR="00AE5A9C">
              <w:rPr>
                <w:rFonts w:ascii="Arial" w:hAnsi="Arial" w:cs="Arial"/>
                <w:b/>
                <w:sz w:val="24"/>
                <w:szCs w:val="24"/>
              </w:rPr>
              <w:t>snuff or chew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B116EB" w:rsidRPr="001B13EC">
              <w:rPr>
                <w:rFonts w:ascii="Arial" w:hAnsi="Arial" w:cs="Arial"/>
                <w:b/>
                <w:sz w:val="24"/>
                <w:szCs w:val="24"/>
              </w:rPr>
              <w:t>, then disp</w:t>
            </w:r>
            <w:r w:rsidR="004E2341" w:rsidRPr="001B13EC">
              <w:rPr>
                <w:rFonts w:ascii="Arial" w:hAnsi="Arial" w:cs="Arial"/>
                <w:b/>
                <w:sz w:val="24"/>
                <w:szCs w:val="24"/>
              </w:rPr>
              <w:t>ense the following:</w:t>
            </w: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78FD2FB3" w14:textId="7A7D4CCE" w:rsidR="00B82712" w:rsidRPr="001B13EC" w:rsidRDefault="009345F0" w:rsidP="0094596C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b/>
                <w:sz w:val="24"/>
                <w:szCs w:val="24"/>
              </w:rPr>
              <w:t xml:space="preserve">If the patient admits to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 xml:space="preserve">Low </w:t>
            </w:r>
            <w:r w:rsidRPr="001B13EC">
              <w:rPr>
                <w:rFonts w:ascii="Arial" w:hAnsi="Arial" w:cs="Arial"/>
                <w:b/>
                <w:sz w:val="24"/>
                <w:szCs w:val="24"/>
              </w:rPr>
              <w:t xml:space="preserve">risk usage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(0</w:t>
            </w:r>
            <w:r w:rsidR="001151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1151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4 cigarettes per day</w:t>
            </w:r>
            <w:r w:rsidR="00A877DE">
              <w:rPr>
                <w:rFonts w:ascii="Arial" w:hAnsi="Arial" w:cs="Arial"/>
                <w:b/>
                <w:sz w:val="24"/>
                <w:szCs w:val="24"/>
              </w:rPr>
              <w:t xml:space="preserve"> or less 1 can or pouch per week of </w:t>
            </w:r>
            <w:r w:rsidR="00AE5A9C">
              <w:rPr>
                <w:rFonts w:ascii="Arial" w:hAnsi="Arial" w:cs="Arial"/>
                <w:b/>
                <w:sz w:val="24"/>
                <w:szCs w:val="24"/>
              </w:rPr>
              <w:t>snuff or chew</w:t>
            </w:r>
            <w:r w:rsidR="00B82712" w:rsidRPr="001B13EC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1B13EC">
              <w:rPr>
                <w:rFonts w:ascii="Arial" w:hAnsi="Arial" w:cs="Arial"/>
                <w:b/>
                <w:sz w:val="24"/>
                <w:szCs w:val="24"/>
              </w:rPr>
              <w:t>, then dispense the following:</w:t>
            </w:r>
          </w:p>
        </w:tc>
      </w:tr>
      <w:tr w:rsidR="009C2488" w:rsidRPr="00295CE6" w14:paraId="003E7874" w14:textId="77777777" w:rsidTr="00DC20AD">
        <w:trPr>
          <w:trHeight w:val="205"/>
        </w:trPr>
        <w:tc>
          <w:tcPr>
            <w:tcW w:w="2257" w:type="dxa"/>
          </w:tcPr>
          <w:p w14:paraId="0C8AC970" w14:textId="086C3959" w:rsidR="009C2488" w:rsidRPr="009C2488" w:rsidRDefault="009C2488" w:rsidP="00C83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Medication: Patch NRT</w:t>
            </w:r>
            <w:r w:rsidR="00D362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Mono</w:t>
            </w:r>
          </w:p>
          <w:p w14:paraId="6D267EAB" w14:textId="1C3E5870" w:rsidR="009C2488" w:rsidRPr="00295CE6" w:rsidRDefault="009C2488" w:rsidP="00F85963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9C2488">
              <w:rPr>
                <w:rFonts w:ascii="Arial" w:hAnsi="Arial" w:cs="Arial"/>
                <w:b/>
                <w:sz w:val="24"/>
                <w:szCs w:val="24"/>
              </w:rPr>
              <w:t>Therapy</w:t>
            </w:r>
          </w:p>
        </w:tc>
        <w:tc>
          <w:tcPr>
            <w:tcW w:w="2642" w:type="dxa"/>
            <w:shd w:val="clear" w:color="auto" w:fill="D9D9D9" w:themeFill="background1" w:themeFillShade="D9"/>
            <w:vAlign w:val="center"/>
          </w:tcPr>
          <w:p w14:paraId="32F7A89A" w14:textId="53681F44" w:rsidR="00424187" w:rsidRPr="00424187" w:rsidRDefault="00424187" w:rsidP="00424187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4187">
              <w:rPr>
                <w:rFonts w:ascii="Arial" w:hAnsi="Arial" w:cs="Arial"/>
                <w:b/>
                <w:sz w:val="24"/>
                <w:szCs w:val="24"/>
              </w:rPr>
              <w:t>Dispense:</w:t>
            </w:r>
          </w:p>
          <w:p w14:paraId="7F7CF272" w14:textId="10036650" w:rsidR="009C2488" w:rsidRPr="00295CE6" w:rsidRDefault="00A877DE" w:rsidP="00561E0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21mg/24hrs for 8</w:t>
            </w:r>
            <w:r w:rsidR="009C2488" w:rsidRPr="00295CE6">
              <w:rPr>
                <w:rFonts w:ascii="Arial" w:hAnsi="Arial" w:cs="Arial"/>
                <w:sz w:val="24"/>
                <w:szCs w:val="24"/>
              </w:rPr>
              <w:t xml:space="preserve"> weeks.  Then, </w:t>
            </w:r>
          </w:p>
          <w:p w14:paraId="776DF965" w14:textId="141746FA" w:rsidR="009C2488" w:rsidRPr="00295CE6" w:rsidRDefault="00A877DE" w:rsidP="00561E0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14mg/24hrs for 2</w:t>
            </w:r>
            <w:r w:rsidR="009C2488" w:rsidRPr="00295CE6">
              <w:rPr>
                <w:rFonts w:ascii="Arial" w:hAnsi="Arial" w:cs="Arial"/>
                <w:sz w:val="24"/>
                <w:szCs w:val="24"/>
              </w:rPr>
              <w:t xml:space="preserve"> weeks. Then, </w:t>
            </w:r>
          </w:p>
          <w:p w14:paraId="78D64CFF" w14:textId="4A5CCBAF" w:rsidR="00424187" w:rsidRPr="00424187" w:rsidRDefault="00A877DE" w:rsidP="004241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7mg/24hrs for 2</w:t>
            </w:r>
            <w:r w:rsidR="009C2488" w:rsidRPr="00295CE6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</w:tc>
        <w:tc>
          <w:tcPr>
            <w:tcW w:w="2830" w:type="dxa"/>
            <w:vAlign w:val="center"/>
          </w:tcPr>
          <w:p w14:paraId="4B84F954" w14:textId="77777777" w:rsidR="00424187" w:rsidRPr="00424187" w:rsidRDefault="00424187" w:rsidP="00424187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4187">
              <w:rPr>
                <w:rFonts w:ascii="Arial" w:hAnsi="Arial" w:cs="Arial"/>
                <w:b/>
                <w:sz w:val="24"/>
                <w:szCs w:val="24"/>
              </w:rPr>
              <w:t>Dispense:</w:t>
            </w:r>
          </w:p>
          <w:p w14:paraId="093DE93A" w14:textId="5FE47AC2" w:rsidR="009C2488" w:rsidRPr="00295CE6" w:rsidRDefault="00A877DE" w:rsidP="004C3CE1">
            <w:pPr>
              <w:pStyle w:val="ListParagraph"/>
              <w:numPr>
                <w:ilvl w:val="0"/>
                <w:numId w:val="1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14mg/24hrs for 8</w:t>
            </w:r>
            <w:r w:rsidR="009C2488" w:rsidRPr="00295CE6">
              <w:rPr>
                <w:rFonts w:ascii="Arial" w:hAnsi="Arial" w:cs="Arial"/>
                <w:sz w:val="24"/>
                <w:szCs w:val="24"/>
              </w:rPr>
              <w:t xml:space="preserve"> weeks. Then, </w:t>
            </w:r>
          </w:p>
          <w:p w14:paraId="272919A8" w14:textId="6E927BB8" w:rsidR="009C2488" w:rsidRDefault="00A877DE" w:rsidP="004C3CE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Nicotine Patch 7mg/24hrs for 4</w:t>
            </w:r>
            <w:r w:rsidR="009C2488" w:rsidRPr="00295CE6">
              <w:rPr>
                <w:rFonts w:ascii="Arial" w:hAnsi="Arial" w:cs="Arial"/>
                <w:sz w:val="24"/>
                <w:szCs w:val="24"/>
              </w:rPr>
              <w:t xml:space="preserve"> weeks</w:t>
            </w:r>
          </w:p>
          <w:p w14:paraId="0B7D1B4B" w14:textId="598CC557" w:rsidR="00A877DE" w:rsidRDefault="00A877DE" w:rsidP="00A877D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87B842F" w14:textId="77777777" w:rsidR="00A877DE" w:rsidRPr="00295CE6" w:rsidRDefault="00A877DE" w:rsidP="00A877DE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054BB9C" w14:textId="77777777" w:rsidR="009C2488" w:rsidRPr="00295CE6" w:rsidRDefault="009C2488" w:rsidP="009C2488">
            <w:pPr>
              <w:spacing w:after="4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D9D9D9" w:themeFill="background1" w:themeFillShade="D9"/>
            <w:vAlign w:val="center"/>
          </w:tcPr>
          <w:p w14:paraId="1CC087B0" w14:textId="5C85A191" w:rsidR="00A877DE" w:rsidRPr="001151BF" w:rsidRDefault="001151BF" w:rsidP="00A877DE">
            <w:pPr>
              <w:pStyle w:val="ListParagraph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  <w:r w:rsidRPr="001151BF">
              <w:rPr>
                <w:rFonts w:ascii="Arial" w:hAnsi="Arial" w:cs="Arial"/>
                <w:sz w:val="24"/>
                <w:szCs w:val="24"/>
              </w:rPr>
              <w:t xml:space="preserve">Nicotine </w:t>
            </w:r>
            <w:r>
              <w:rPr>
                <w:rFonts w:ascii="Arial" w:hAnsi="Arial" w:cs="Arial"/>
                <w:sz w:val="24"/>
                <w:szCs w:val="24"/>
              </w:rPr>
              <w:t>Patch Not Indicated in Low Risk U</w:t>
            </w:r>
            <w:r w:rsidR="00A877DE" w:rsidRPr="001151BF">
              <w:rPr>
                <w:rFonts w:ascii="Arial" w:hAnsi="Arial" w:cs="Arial"/>
                <w:sz w:val="24"/>
                <w:szCs w:val="24"/>
              </w:rPr>
              <w:t>sage</w:t>
            </w:r>
          </w:p>
          <w:p w14:paraId="6197C6B8" w14:textId="77777777" w:rsidR="00A877DE" w:rsidRDefault="00A877DE" w:rsidP="00A877DE">
            <w:pPr>
              <w:pStyle w:val="ListParagraph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60F75494" w14:textId="77777777" w:rsidR="00A877DE" w:rsidRDefault="00A877DE" w:rsidP="00A877DE">
            <w:pPr>
              <w:pStyle w:val="ListParagraph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15A8B69B" w14:textId="77777777" w:rsidR="00A877DE" w:rsidRDefault="00A877DE" w:rsidP="00A877DE">
            <w:pPr>
              <w:pStyle w:val="ListParagraph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900EFC0" w14:textId="77777777" w:rsidR="00A877DE" w:rsidRDefault="00A877DE" w:rsidP="00A877DE">
            <w:pPr>
              <w:pStyle w:val="ListParagraph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6E8E09C" w14:textId="77777777" w:rsidR="00A877DE" w:rsidRDefault="00A877DE" w:rsidP="00A877DE">
            <w:pPr>
              <w:pStyle w:val="ListParagraph"/>
              <w:spacing w:before="2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DAE3BF1" w14:textId="062A2055" w:rsidR="00A877DE" w:rsidRPr="00A877DE" w:rsidRDefault="00A877DE" w:rsidP="00A877DE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2AB2" w:rsidRPr="00295CE6" w14:paraId="6DA2371E" w14:textId="77777777" w:rsidTr="00DC20AD">
        <w:trPr>
          <w:trHeight w:val="205"/>
        </w:trPr>
        <w:tc>
          <w:tcPr>
            <w:tcW w:w="2257" w:type="dxa"/>
          </w:tcPr>
          <w:p w14:paraId="251317D8" w14:textId="6D5726EC" w:rsidR="00AC2AB2" w:rsidRDefault="00AC2AB2" w:rsidP="009C248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Dispensing Instructions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D4E5D08" w14:textId="5E7E3EAC" w:rsidR="00AC2AB2" w:rsidRPr="00295CE6" w:rsidRDefault="00AC2AB2" w:rsidP="009C248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Patch NRT </w:t>
            </w:r>
          </w:p>
        </w:tc>
        <w:tc>
          <w:tcPr>
            <w:tcW w:w="2642" w:type="dxa"/>
          </w:tcPr>
          <w:p w14:paraId="1216C298" w14:textId="77777777" w:rsidR="00AC2AB2" w:rsidRDefault="00AC2AB2" w:rsidP="00561E01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t>Apply patch to non-hairy, clean, dry skin on upper body between the neck and waist. Remove the previous day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295CE6">
              <w:rPr>
                <w:rFonts w:ascii="Arial" w:hAnsi="Arial" w:cs="Arial"/>
                <w:sz w:val="24"/>
                <w:szCs w:val="24"/>
              </w:rPr>
              <w:t>s patch before applying new patch.  Rotate applications site daily. If vivid dreams or insomnia occur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only wear patch 16 hours per day with </w:t>
            </w:r>
            <w:r w:rsidRPr="00295CE6">
              <w:rPr>
                <w:rFonts w:ascii="Arial" w:hAnsi="Arial" w:cs="Arial"/>
                <w:sz w:val="24"/>
                <w:szCs w:val="24"/>
              </w:rPr>
              <w:lastRenderedPageBreak/>
              <w:t>removal at bedtime.</w:t>
            </w:r>
          </w:p>
          <w:p w14:paraId="0BB80B24" w14:textId="77777777" w:rsidR="00A877DE" w:rsidRDefault="00AC2AB2" w:rsidP="00561E01">
            <w:pPr>
              <w:pStyle w:val="ListParagraph"/>
              <w:numPr>
                <w:ilvl w:val="0"/>
                <w:numId w:val="20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6C27E1">
              <w:rPr>
                <w:rFonts w:ascii="Arial" w:hAnsi="Arial" w:cs="Arial"/>
                <w:sz w:val="24"/>
                <w:szCs w:val="24"/>
              </w:rPr>
              <w:t>Dispense a</w:t>
            </w:r>
            <w:r w:rsidR="00A877DE">
              <w:rPr>
                <w:rFonts w:ascii="Arial" w:hAnsi="Arial" w:cs="Arial"/>
                <w:sz w:val="24"/>
                <w:szCs w:val="24"/>
              </w:rPr>
              <w:t xml:space="preserve">n </w:t>
            </w:r>
          </w:p>
          <w:p w14:paraId="2F3FF3A8" w14:textId="2794200C" w:rsidR="00AC2AB2" w:rsidRDefault="00A877DE" w:rsidP="00A877DE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C2AB2">
              <w:rPr>
                <w:rFonts w:ascii="Arial" w:hAnsi="Arial" w:cs="Arial"/>
                <w:sz w:val="24"/>
                <w:szCs w:val="24"/>
              </w:rPr>
              <w:t xml:space="preserve">-week supply of 21 mg, </w:t>
            </w:r>
            <w:r w:rsidR="00D86743">
              <w:rPr>
                <w:rFonts w:ascii="Arial" w:hAnsi="Arial" w:cs="Arial"/>
                <w:sz w:val="24"/>
                <w:szCs w:val="24"/>
              </w:rPr>
              <w:t xml:space="preserve">a 2-week supply of </w:t>
            </w:r>
            <w:r w:rsidR="00AC2AB2">
              <w:rPr>
                <w:rFonts w:ascii="Arial" w:hAnsi="Arial" w:cs="Arial"/>
                <w:sz w:val="24"/>
                <w:szCs w:val="24"/>
              </w:rPr>
              <w:t xml:space="preserve">14 mg and </w:t>
            </w:r>
            <w:r w:rsidR="00D86743">
              <w:rPr>
                <w:rFonts w:ascii="Arial" w:hAnsi="Arial" w:cs="Arial"/>
                <w:sz w:val="24"/>
                <w:szCs w:val="24"/>
              </w:rPr>
              <w:t xml:space="preserve">2-week supply of </w:t>
            </w:r>
            <w:r w:rsidR="00AC2AB2">
              <w:rPr>
                <w:rFonts w:ascii="Arial" w:hAnsi="Arial" w:cs="Arial"/>
                <w:sz w:val="24"/>
                <w:szCs w:val="24"/>
              </w:rPr>
              <w:t>7 mg patch</w:t>
            </w:r>
            <w:r w:rsidR="00AC2AB2" w:rsidRPr="006C27E1">
              <w:rPr>
                <w:rFonts w:ascii="Arial" w:hAnsi="Arial" w:cs="Arial"/>
                <w:sz w:val="24"/>
                <w:szCs w:val="24"/>
              </w:rPr>
              <w:t xml:space="preserve"> therapy</w:t>
            </w:r>
            <w:r w:rsidR="00AC2AB2">
              <w:rPr>
                <w:rFonts w:ascii="Arial" w:hAnsi="Arial" w:cs="Arial"/>
                <w:sz w:val="24"/>
                <w:szCs w:val="24"/>
              </w:rPr>
              <w:t xml:space="preserve"> with 0 refills.</w:t>
            </w:r>
          </w:p>
        </w:tc>
        <w:tc>
          <w:tcPr>
            <w:tcW w:w="2830" w:type="dxa"/>
          </w:tcPr>
          <w:p w14:paraId="41BB3371" w14:textId="77777777" w:rsidR="00AC2AB2" w:rsidRDefault="00AC2AB2" w:rsidP="00AC2AB2">
            <w:pPr>
              <w:pStyle w:val="ListParagraph"/>
              <w:numPr>
                <w:ilvl w:val="0"/>
                <w:numId w:val="2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295CE6">
              <w:rPr>
                <w:rFonts w:ascii="Arial" w:hAnsi="Arial" w:cs="Arial"/>
                <w:sz w:val="24"/>
                <w:szCs w:val="24"/>
              </w:rPr>
              <w:lastRenderedPageBreak/>
              <w:t>Apply patch to non-hairy, clean, dry skin on upper body between the neck and waist. Remove the previous day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295CE6">
              <w:rPr>
                <w:rFonts w:ascii="Arial" w:hAnsi="Arial" w:cs="Arial"/>
                <w:sz w:val="24"/>
                <w:szCs w:val="24"/>
              </w:rPr>
              <w:t>s patch before applying new patch.  Rotate applications site daily. If vivid dreams or insomnia occur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295CE6">
              <w:rPr>
                <w:rFonts w:ascii="Arial" w:hAnsi="Arial" w:cs="Arial"/>
                <w:sz w:val="24"/>
                <w:szCs w:val="24"/>
              </w:rPr>
              <w:t xml:space="preserve"> only wear patch 16 hours per day with removal at bedtime.</w:t>
            </w:r>
          </w:p>
          <w:p w14:paraId="08D47D66" w14:textId="789E39E8" w:rsidR="00AC2AB2" w:rsidRPr="00AC2AB2" w:rsidRDefault="00A877DE" w:rsidP="00AC2AB2">
            <w:pPr>
              <w:pStyle w:val="ListParagraph"/>
              <w:numPr>
                <w:ilvl w:val="0"/>
                <w:numId w:val="22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Dispense a</w:t>
            </w:r>
            <w:r w:rsidR="00D86743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8</w:t>
            </w:r>
            <w:r w:rsidR="00AC2AB2" w:rsidRPr="00AC2AB2">
              <w:rPr>
                <w:rFonts w:ascii="Arial" w:hAnsi="Arial" w:cs="Arial"/>
                <w:sz w:val="24"/>
                <w:szCs w:val="24"/>
              </w:rPr>
              <w:t>-week supply</w:t>
            </w:r>
            <w:r w:rsidR="002048B6">
              <w:rPr>
                <w:rFonts w:ascii="Arial" w:hAnsi="Arial" w:cs="Arial"/>
                <w:sz w:val="24"/>
                <w:szCs w:val="24"/>
              </w:rPr>
              <w:t xml:space="preserve"> each</w:t>
            </w:r>
            <w:r w:rsidR="00AC2AB2" w:rsidRPr="00AC2AB2">
              <w:rPr>
                <w:rFonts w:ascii="Arial" w:hAnsi="Arial" w:cs="Arial"/>
                <w:sz w:val="24"/>
                <w:szCs w:val="24"/>
              </w:rPr>
              <w:t xml:space="preserve"> of 14 mg and</w:t>
            </w:r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  <w:r w:rsidR="002048B6">
              <w:rPr>
                <w:rFonts w:ascii="Arial" w:hAnsi="Arial" w:cs="Arial"/>
                <w:sz w:val="24"/>
                <w:szCs w:val="24"/>
              </w:rPr>
              <w:t>-week supply of</w:t>
            </w:r>
            <w:r w:rsidR="00AC2AB2" w:rsidRPr="00AC2AB2">
              <w:rPr>
                <w:rFonts w:ascii="Arial" w:hAnsi="Arial" w:cs="Arial"/>
                <w:sz w:val="24"/>
                <w:szCs w:val="24"/>
              </w:rPr>
              <w:t xml:space="preserve"> 7 mg patch therapy with 0 refills.</w:t>
            </w:r>
          </w:p>
        </w:tc>
        <w:tc>
          <w:tcPr>
            <w:tcW w:w="3017" w:type="dxa"/>
          </w:tcPr>
          <w:p w14:paraId="559FC700" w14:textId="096EC266" w:rsidR="00AC2AB2" w:rsidRPr="006C27E1" w:rsidRDefault="00AC2AB2" w:rsidP="00A877DE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2488" w:rsidRPr="00295CE6" w14:paraId="1B5C828C" w14:textId="77777777" w:rsidTr="00DC20AD">
        <w:trPr>
          <w:trHeight w:val="2438"/>
        </w:trPr>
        <w:tc>
          <w:tcPr>
            <w:tcW w:w="2257" w:type="dxa"/>
          </w:tcPr>
          <w:p w14:paraId="635E177B" w14:textId="32E46B67" w:rsidR="009C2488" w:rsidRDefault="009C2488" w:rsidP="00C83EF1">
            <w:pPr>
              <w:spacing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Medication: Gum NRT</w:t>
            </w:r>
            <w:r w:rsidR="00C83EF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362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Mono </w:t>
            </w:r>
            <w:r w:rsidRPr="009C2488">
              <w:rPr>
                <w:rFonts w:ascii="Arial" w:hAnsi="Arial" w:cs="Arial"/>
                <w:b/>
                <w:sz w:val="24"/>
                <w:szCs w:val="24"/>
              </w:rPr>
              <w:t>Therapy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4C102B1E" w14:textId="3BE00FEE" w:rsidR="009C2488" w:rsidRPr="001B13EC" w:rsidRDefault="00D36210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9C2488" w:rsidRPr="001B13EC">
              <w:rPr>
                <w:rFonts w:ascii="Arial" w:hAnsi="Arial" w:cs="Arial"/>
                <w:b/>
                <w:sz w:val="24"/>
                <w:szCs w:val="24"/>
              </w:rPr>
              <w:t xml:space="preserve">ispense gum based on patient choice: </w:t>
            </w:r>
          </w:p>
          <w:p w14:paraId="2BB7B73B" w14:textId="12302A0C" w:rsidR="009C2488" w:rsidRPr="001B13EC" w:rsidRDefault="009C2488" w:rsidP="00D86743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Gum 4mg every hour as needed for cr</w:t>
            </w:r>
            <w:r w:rsidR="00D86743">
              <w:rPr>
                <w:rFonts w:ascii="Arial" w:hAnsi="Arial" w:cs="Arial"/>
                <w:sz w:val="24"/>
                <w:szCs w:val="24"/>
              </w:rPr>
              <w:t>avings.  (Max 20 pieces/day)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</w:tc>
        <w:tc>
          <w:tcPr>
            <w:tcW w:w="2830" w:type="dxa"/>
          </w:tcPr>
          <w:p w14:paraId="457DFFFD" w14:textId="3B51DF49" w:rsidR="009C2488" w:rsidRPr="001B13EC" w:rsidRDefault="00D36210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9C2488" w:rsidRPr="001B13EC">
              <w:rPr>
                <w:rFonts w:ascii="Arial" w:hAnsi="Arial" w:cs="Arial"/>
                <w:b/>
                <w:sz w:val="24"/>
                <w:szCs w:val="24"/>
              </w:rPr>
              <w:t xml:space="preserve">ispense gum based on patient choice: </w:t>
            </w:r>
          </w:p>
          <w:p w14:paraId="41FD1B57" w14:textId="11B38841" w:rsidR="009C2488" w:rsidRPr="001B13EC" w:rsidRDefault="009C2488" w:rsidP="00D86743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 xml:space="preserve">Nicotine Gum 2mg every hour as needed for cravings.  (Max 20 pieces/day) x </w:t>
            </w:r>
            <w:r w:rsidR="00D86743">
              <w:rPr>
                <w:rFonts w:ascii="Arial" w:hAnsi="Arial" w:cs="Arial"/>
                <w:sz w:val="24"/>
                <w:szCs w:val="24"/>
              </w:rPr>
              <w:t>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</w:tc>
        <w:tc>
          <w:tcPr>
            <w:tcW w:w="3017" w:type="dxa"/>
            <w:shd w:val="clear" w:color="auto" w:fill="D9D9D9" w:themeFill="background1" w:themeFillShade="D9"/>
          </w:tcPr>
          <w:p w14:paraId="3BD99F1C" w14:textId="4A9E1ED4" w:rsidR="009C2488" w:rsidRPr="001B13EC" w:rsidRDefault="00D36210" w:rsidP="002048B6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9C2488" w:rsidRPr="001B13EC">
              <w:rPr>
                <w:rFonts w:ascii="Arial" w:hAnsi="Arial" w:cs="Arial"/>
                <w:b/>
                <w:sz w:val="24"/>
                <w:szCs w:val="24"/>
              </w:rPr>
              <w:t xml:space="preserve">ispense gum based on patient choice: </w:t>
            </w:r>
          </w:p>
          <w:p w14:paraId="260EA855" w14:textId="19D5207C" w:rsidR="009C2488" w:rsidRPr="001B13EC" w:rsidRDefault="009C2488" w:rsidP="00D86743">
            <w:pPr>
              <w:pStyle w:val="ListParagraph"/>
              <w:numPr>
                <w:ilvl w:val="0"/>
                <w:numId w:val="2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Gum 2mg every hour as needed for cravings.  (Max 2</w:t>
            </w:r>
            <w:r w:rsidR="00D86743">
              <w:rPr>
                <w:rFonts w:ascii="Arial" w:hAnsi="Arial" w:cs="Arial"/>
                <w:sz w:val="24"/>
                <w:szCs w:val="24"/>
              </w:rPr>
              <w:t>0 pieces/day)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</w:tc>
      </w:tr>
      <w:tr w:rsidR="006C27E1" w:rsidRPr="00295CE6" w14:paraId="7FD40A94" w14:textId="77777777" w:rsidTr="0020741A">
        <w:trPr>
          <w:trHeight w:val="1403"/>
        </w:trPr>
        <w:tc>
          <w:tcPr>
            <w:tcW w:w="2257" w:type="dxa"/>
          </w:tcPr>
          <w:p w14:paraId="592EB3B2" w14:textId="42E9EEE8" w:rsidR="006C27E1" w:rsidRDefault="006C27E1" w:rsidP="006C27E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5CE6">
              <w:rPr>
                <w:rFonts w:ascii="Arial" w:hAnsi="Arial" w:cs="Arial"/>
                <w:b/>
                <w:sz w:val="24"/>
                <w:szCs w:val="24"/>
              </w:rPr>
              <w:t>Dispensing Instructions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59A3532" w14:textId="2C3732C3" w:rsidR="006C27E1" w:rsidRPr="00295CE6" w:rsidRDefault="001B13EC" w:rsidP="006C27E1">
            <w:pPr>
              <w:spacing w:after="40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Gum</w:t>
            </w:r>
            <w:r w:rsidR="006C27E1">
              <w:rPr>
                <w:rFonts w:ascii="Arial" w:hAnsi="Arial" w:cs="Arial"/>
                <w:b/>
                <w:sz w:val="24"/>
                <w:szCs w:val="24"/>
              </w:rPr>
              <w:t xml:space="preserve"> NRT </w:t>
            </w:r>
          </w:p>
        </w:tc>
        <w:tc>
          <w:tcPr>
            <w:tcW w:w="8489" w:type="dxa"/>
            <w:gridSpan w:val="3"/>
          </w:tcPr>
          <w:p w14:paraId="53B4750C" w14:textId="77777777" w:rsidR="006C27E1" w:rsidRDefault="006C27E1" w:rsidP="00561E01">
            <w:pPr>
              <w:pStyle w:val="ListParagraph"/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6C27E1">
              <w:rPr>
                <w:rFonts w:ascii="Arial" w:hAnsi="Arial" w:cs="Arial"/>
                <w:sz w:val="24"/>
                <w:szCs w:val="24"/>
              </w:rPr>
              <w:t>Chew gum slowly until it tingles, then park between gum and cheek until tingling stops. Chew again until tingle returns and re-park. Repeat until tingling is gone and discard gum.</w:t>
            </w:r>
          </w:p>
          <w:p w14:paraId="5A693DB5" w14:textId="77777777" w:rsidR="006C27E1" w:rsidRDefault="006C27E1" w:rsidP="006C27E1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A0E40AE" w14:textId="60EB3BD1" w:rsidR="006C27E1" w:rsidRPr="006C27E1" w:rsidRDefault="002048B6" w:rsidP="00561E01">
            <w:pPr>
              <w:pStyle w:val="ListParagraph"/>
              <w:numPr>
                <w:ilvl w:val="0"/>
                <w:numId w:val="19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bookmarkStart w:id="2" w:name="_Hlk529264427"/>
            <w:r>
              <w:rPr>
                <w:rFonts w:ascii="Arial" w:hAnsi="Arial" w:cs="Arial"/>
                <w:sz w:val="24"/>
                <w:szCs w:val="24"/>
              </w:rPr>
              <w:t>Dispense a 12</w:t>
            </w:r>
            <w:r w:rsidR="006C27E1" w:rsidRPr="006C27E1">
              <w:rPr>
                <w:rFonts w:ascii="Arial" w:hAnsi="Arial" w:cs="Arial"/>
                <w:sz w:val="24"/>
                <w:szCs w:val="24"/>
              </w:rPr>
              <w:t>-wee</w:t>
            </w:r>
            <w:r w:rsidR="001B13EC">
              <w:rPr>
                <w:rFonts w:ascii="Arial" w:hAnsi="Arial" w:cs="Arial"/>
                <w:sz w:val="24"/>
                <w:szCs w:val="24"/>
              </w:rPr>
              <w:t xml:space="preserve">k supply of gum </w:t>
            </w:r>
            <w:r w:rsidRPr="002048B6">
              <w:rPr>
                <w:rFonts w:ascii="Arial" w:hAnsi="Arial" w:cs="Arial"/>
                <w:sz w:val="24"/>
                <w:szCs w:val="24"/>
              </w:rPr>
              <w:t>with 0</w:t>
            </w:r>
            <w:r w:rsidR="00BB031D" w:rsidRPr="002048B6">
              <w:rPr>
                <w:rFonts w:ascii="Arial" w:hAnsi="Arial" w:cs="Arial"/>
                <w:sz w:val="24"/>
                <w:szCs w:val="24"/>
              </w:rPr>
              <w:t xml:space="preserve"> refills.</w:t>
            </w:r>
            <w:bookmarkEnd w:id="2"/>
          </w:p>
        </w:tc>
      </w:tr>
      <w:tr w:rsidR="009C2488" w:rsidRPr="00295CE6" w14:paraId="630D7F28" w14:textId="77777777" w:rsidTr="00424187">
        <w:trPr>
          <w:trHeight w:val="2060"/>
        </w:trPr>
        <w:tc>
          <w:tcPr>
            <w:tcW w:w="2257" w:type="dxa"/>
          </w:tcPr>
          <w:p w14:paraId="7987C086" w14:textId="09D1ADB9" w:rsidR="009C2488" w:rsidRPr="009C2488" w:rsidRDefault="009C2488" w:rsidP="009C2488">
            <w:pPr>
              <w:spacing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Medication: </w:t>
            </w:r>
            <w:r w:rsidR="006C27E1">
              <w:rPr>
                <w:rFonts w:ascii="Arial" w:hAnsi="Arial" w:cs="Arial"/>
                <w:b/>
                <w:bCs/>
                <w:sz w:val="24"/>
                <w:szCs w:val="24"/>
              </w:rPr>
              <w:t>Lozenge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NRT</w:t>
            </w:r>
            <w:r w:rsidR="00D3621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Mono</w:t>
            </w:r>
          </w:p>
          <w:p w14:paraId="03789F54" w14:textId="5995FD54" w:rsidR="009C2488" w:rsidRDefault="009C2488" w:rsidP="009C2488">
            <w:pPr>
              <w:spacing w:after="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C2488">
              <w:rPr>
                <w:rFonts w:ascii="Arial" w:hAnsi="Arial" w:cs="Arial"/>
                <w:b/>
                <w:sz w:val="24"/>
                <w:szCs w:val="24"/>
              </w:rPr>
              <w:t>Therapy</w:t>
            </w:r>
          </w:p>
        </w:tc>
        <w:tc>
          <w:tcPr>
            <w:tcW w:w="2642" w:type="dxa"/>
            <w:shd w:val="clear" w:color="auto" w:fill="D9D9D9" w:themeFill="background1" w:themeFillShade="D9"/>
          </w:tcPr>
          <w:p w14:paraId="5192E407" w14:textId="10CBAB32" w:rsidR="002048B6" w:rsidRDefault="00D36210" w:rsidP="002048B6">
            <w:pPr>
              <w:pStyle w:val="ListParagraph"/>
              <w:spacing w:after="4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048B6" w:rsidRPr="001B13EC">
              <w:rPr>
                <w:rFonts w:ascii="Arial" w:hAnsi="Arial" w:cs="Arial"/>
                <w:b/>
                <w:sz w:val="24"/>
                <w:szCs w:val="24"/>
              </w:rPr>
              <w:t>ispense lozenges based on patient choice:</w:t>
            </w:r>
          </w:p>
          <w:p w14:paraId="5D0C3B96" w14:textId="16883972" w:rsidR="00D86743" w:rsidRPr="001B13EC" w:rsidRDefault="009C2488" w:rsidP="00D86743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lozenge 4mg every hour as neede</w:t>
            </w:r>
            <w:r w:rsidR="00D86743">
              <w:rPr>
                <w:rFonts w:ascii="Arial" w:hAnsi="Arial" w:cs="Arial"/>
                <w:sz w:val="24"/>
                <w:szCs w:val="24"/>
              </w:rPr>
              <w:t>d for cravings. (Max 15/day)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  <w:p w14:paraId="45850220" w14:textId="22F42B41" w:rsidR="009C2488" w:rsidRPr="001B13EC" w:rsidRDefault="009C2488" w:rsidP="00D86743">
            <w:pPr>
              <w:pStyle w:val="ListParagraph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0" w:type="dxa"/>
          </w:tcPr>
          <w:p w14:paraId="3D5C7706" w14:textId="720AACC8" w:rsidR="002048B6" w:rsidRPr="001B13EC" w:rsidRDefault="00D36210" w:rsidP="002048B6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048B6" w:rsidRPr="001B13EC">
              <w:rPr>
                <w:rFonts w:ascii="Arial" w:hAnsi="Arial" w:cs="Arial"/>
                <w:b/>
                <w:sz w:val="24"/>
                <w:szCs w:val="24"/>
              </w:rPr>
              <w:t>ispense lozenges based on patient choice:</w:t>
            </w:r>
          </w:p>
          <w:p w14:paraId="62AD7055" w14:textId="353A1B8E" w:rsidR="00D86743" w:rsidRPr="001B13EC" w:rsidRDefault="009C2488" w:rsidP="00D86743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lozenge 2mg every hour as neede</w:t>
            </w:r>
            <w:r w:rsidR="00D86743">
              <w:rPr>
                <w:rFonts w:ascii="Arial" w:hAnsi="Arial" w:cs="Arial"/>
                <w:sz w:val="24"/>
                <w:szCs w:val="24"/>
              </w:rPr>
              <w:t>d for cravings. (Max 15/day)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  <w:p w14:paraId="1AAF70B3" w14:textId="2850C8C2" w:rsidR="009C2488" w:rsidRPr="001B13EC" w:rsidRDefault="009C2488" w:rsidP="00D86743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  <w:shd w:val="clear" w:color="auto" w:fill="D9D9D9" w:themeFill="background1" w:themeFillShade="D9"/>
          </w:tcPr>
          <w:p w14:paraId="559A8DE5" w14:textId="53920934" w:rsidR="002048B6" w:rsidRPr="001B13EC" w:rsidRDefault="00D36210" w:rsidP="002048B6">
            <w:pPr>
              <w:pStyle w:val="ListParagraph"/>
              <w:spacing w:after="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2048B6" w:rsidRPr="001B13EC">
              <w:rPr>
                <w:rFonts w:ascii="Arial" w:hAnsi="Arial" w:cs="Arial"/>
                <w:b/>
                <w:sz w:val="24"/>
                <w:szCs w:val="24"/>
              </w:rPr>
              <w:t>ispense lozenges based on patient choice:</w:t>
            </w:r>
          </w:p>
          <w:p w14:paraId="64C5607D" w14:textId="49425535" w:rsidR="00D86743" w:rsidRPr="001B13EC" w:rsidRDefault="009C2488" w:rsidP="00D86743">
            <w:pPr>
              <w:pStyle w:val="ListParagraph"/>
              <w:numPr>
                <w:ilvl w:val="0"/>
                <w:numId w:val="3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B13EC">
              <w:rPr>
                <w:rFonts w:ascii="Arial" w:hAnsi="Arial" w:cs="Arial"/>
                <w:sz w:val="24"/>
                <w:szCs w:val="24"/>
              </w:rPr>
              <w:t>Nicotine lozenge 2mg every hour as neede</w:t>
            </w:r>
            <w:r w:rsidR="00D86743">
              <w:rPr>
                <w:rFonts w:ascii="Arial" w:hAnsi="Arial" w:cs="Arial"/>
                <w:sz w:val="24"/>
                <w:szCs w:val="24"/>
              </w:rPr>
              <w:t>d for cravings. (Max 15/day) x 12</w:t>
            </w:r>
            <w:r w:rsidRPr="001B13EC">
              <w:rPr>
                <w:rFonts w:ascii="Arial" w:hAnsi="Arial" w:cs="Arial"/>
                <w:sz w:val="24"/>
                <w:szCs w:val="24"/>
              </w:rPr>
              <w:t xml:space="preserve"> weeks. </w:t>
            </w:r>
          </w:p>
          <w:p w14:paraId="57834C28" w14:textId="4ED01138" w:rsidR="009C2488" w:rsidRPr="001B13EC" w:rsidRDefault="009C2488" w:rsidP="00D86743">
            <w:pPr>
              <w:pStyle w:val="ListParagraph"/>
              <w:spacing w:after="40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36A5" w:rsidRPr="00295CE6" w14:paraId="163FEB66" w14:textId="77777777" w:rsidTr="00DC20AD">
        <w:trPr>
          <w:trHeight w:val="95"/>
        </w:trPr>
        <w:tc>
          <w:tcPr>
            <w:tcW w:w="2257" w:type="dxa"/>
          </w:tcPr>
          <w:p w14:paraId="58B8402C" w14:textId="237F1924" w:rsidR="00A236A5" w:rsidRDefault="00C07219" w:rsidP="00F8596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3" w:name="_Hlk508350432"/>
            <w:r w:rsidRPr="00295CE6">
              <w:rPr>
                <w:rFonts w:ascii="Arial" w:hAnsi="Arial" w:cs="Arial"/>
                <w:b/>
                <w:sz w:val="24"/>
                <w:szCs w:val="24"/>
              </w:rPr>
              <w:t>Dispensing Instructions</w:t>
            </w:r>
            <w:r w:rsidR="00C83EF1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644A0940" w14:textId="5CA33A5B" w:rsidR="00C07219" w:rsidRPr="00295CE6" w:rsidRDefault="006C27E1" w:rsidP="002048B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Lozenge NRT </w:t>
            </w:r>
          </w:p>
        </w:tc>
        <w:tc>
          <w:tcPr>
            <w:tcW w:w="8489" w:type="dxa"/>
            <w:gridSpan w:val="3"/>
            <w:shd w:val="clear" w:color="auto" w:fill="auto"/>
          </w:tcPr>
          <w:p w14:paraId="2273ACE9" w14:textId="127125F8" w:rsidR="00A236A5" w:rsidRDefault="00C07219" w:rsidP="00561E0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C27E1">
              <w:rPr>
                <w:rFonts w:ascii="Arial" w:hAnsi="Arial" w:cs="Arial"/>
                <w:sz w:val="24"/>
                <w:szCs w:val="24"/>
              </w:rPr>
              <w:t>Dissolve in mouth (do NOT bite). Rotate in mouth until taste/tingling stops.</w:t>
            </w:r>
          </w:p>
          <w:p w14:paraId="19CA4D13" w14:textId="77777777" w:rsidR="006C27E1" w:rsidRPr="006C27E1" w:rsidRDefault="006C27E1" w:rsidP="006C27E1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EF63445" w14:textId="024CF1EC" w:rsidR="006C27E1" w:rsidRPr="006C27E1" w:rsidRDefault="001B13EC" w:rsidP="00561E0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Dispense a 12</w:t>
            </w:r>
            <w:r w:rsidRPr="006C27E1">
              <w:rPr>
                <w:rFonts w:ascii="Arial" w:hAnsi="Arial" w:cs="Arial"/>
                <w:sz w:val="24"/>
                <w:szCs w:val="24"/>
              </w:rPr>
              <w:t>-wee</w:t>
            </w:r>
            <w:r>
              <w:rPr>
                <w:rFonts w:ascii="Arial" w:hAnsi="Arial" w:cs="Arial"/>
                <w:sz w:val="24"/>
                <w:szCs w:val="24"/>
              </w:rPr>
              <w:t xml:space="preserve">k supply of lozenges </w:t>
            </w:r>
            <w:r w:rsidRPr="002048B6">
              <w:rPr>
                <w:rFonts w:ascii="Arial" w:hAnsi="Arial" w:cs="Arial"/>
                <w:sz w:val="24"/>
                <w:szCs w:val="24"/>
              </w:rPr>
              <w:t>with 0 refills.</w:t>
            </w:r>
            <w:r w:rsidR="00BB031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bookmarkEnd w:id="3"/>
      <w:tr w:rsidR="00C07219" w:rsidRPr="00295CE6" w14:paraId="2A79E39D" w14:textId="77777777" w:rsidTr="00DC20AD">
        <w:trPr>
          <w:trHeight w:val="205"/>
        </w:trPr>
        <w:tc>
          <w:tcPr>
            <w:tcW w:w="2257" w:type="dxa"/>
          </w:tcPr>
          <w:p w14:paraId="1FB9451D" w14:textId="27F1A4A0" w:rsidR="00C07219" w:rsidRPr="00B560B2" w:rsidRDefault="00294CDB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t>Nursing Actions</w:t>
            </w:r>
          </w:p>
        </w:tc>
        <w:tc>
          <w:tcPr>
            <w:tcW w:w="8489" w:type="dxa"/>
            <w:gridSpan w:val="3"/>
          </w:tcPr>
          <w:p w14:paraId="1255A4F1" w14:textId="05343DD6" w:rsidR="00D86743" w:rsidRPr="001151BF" w:rsidRDefault="00D86743" w:rsidP="00D86743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1151BF">
              <w:rPr>
                <w:rFonts w:ascii="Arial" w:hAnsi="Arial" w:cs="Arial"/>
                <w:sz w:val="24"/>
                <w:szCs w:val="24"/>
              </w:rPr>
              <w:t>Educate patients on the patch is not indicated when tobacco use is less than 0</w:t>
            </w:r>
            <w:r w:rsidR="001151BF" w:rsidRPr="00115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51BF">
              <w:rPr>
                <w:rFonts w:ascii="Arial" w:hAnsi="Arial" w:cs="Arial"/>
                <w:sz w:val="24"/>
                <w:szCs w:val="24"/>
              </w:rPr>
              <w:t>-</w:t>
            </w:r>
            <w:r w:rsidR="001151BF" w:rsidRPr="00115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51BF">
              <w:rPr>
                <w:rFonts w:ascii="Arial" w:hAnsi="Arial" w:cs="Arial"/>
                <w:sz w:val="24"/>
                <w:szCs w:val="24"/>
              </w:rPr>
              <w:t>4 cigarettes per day or less than 1 can or pouch per week of snuff or chew.</w:t>
            </w:r>
          </w:p>
          <w:p w14:paraId="1DEEFAF1" w14:textId="16676D08" w:rsidR="00C07219" w:rsidRPr="00B560B2" w:rsidRDefault="00C07219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Caution patient on the need to keep all medications out of the reach of children because of toxicity to nicotine in children.</w:t>
            </w:r>
          </w:p>
          <w:p w14:paraId="48C501E8" w14:textId="304A5FB1" w:rsidR="00C07219" w:rsidRPr="00B560B2" w:rsidRDefault="00294CDB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P</w:t>
            </w:r>
            <w:r w:rsidR="00C07219" w:rsidRPr="00B560B2">
              <w:rPr>
                <w:rFonts w:ascii="Arial" w:hAnsi="Arial" w:cs="Arial"/>
                <w:sz w:val="24"/>
                <w:szCs w:val="24"/>
              </w:rPr>
              <w:t>atient</w:t>
            </w:r>
            <w:r w:rsidRPr="00B560B2">
              <w:rPr>
                <w:rFonts w:ascii="Arial" w:hAnsi="Arial" w:cs="Arial"/>
                <w:sz w:val="24"/>
                <w:szCs w:val="24"/>
              </w:rPr>
              <w:t>s</w:t>
            </w:r>
            <w:r w:rsidR="00C07219" w:rsidRPr="00B560B2">
              <w:rPr>
                <w:rFonts w:ascii="Arial" w:hAnsi="Arial" w:cs="Arial"/>
                <w:sz w:val="24"/>
                <w:szCs w:val="24"/>
              </w:rPr>
              <w:t xml:space="preserve"> dispensed nicotine replacement therapy under this standing order shall be counseled on proper medication use and provided the QuitlineNC website (</w:t>
            </w:r>
            <w:hyperlink r:id="rId8" w:history="1">
              <w:r w:rsidR="00C07219" w:rsidRPr="00B560B2">
                <w:rPr>
                  <w:rStyle w:val="Hyperlink"/>
                  <w:rFonts w:ascii="Arial" w:hAnsi="Arial" w:cs="Arial"/>
                  <w:sz w:val="24"/>
                  <w:szCs w:val="24"/>
                </w:rPr>
                <w:t>www.quitlinenc.com</w:t>
              </w:r>
            </w:hyperlink>
            <w:r w:rsidR="00C07219" w:rsidRPr="00B560B2">
              <w:rPr>
                <w:rFonts w:ascii="Arial" w:hAnsi="Arial" w:cs="Arial"/>
                <w:sz w:val="24"/>
                <w:szCs w:val="24"/>
              </w:rPr>
              <w:t>) and/or phone number (1-800-QUIT-NOW (800-784-8669)) for quit coaching.</w:t>
            </w:r>
          </w:p>
          <w:p w14:paraId="23CF0176" w14:textId="05F82EC6" w:rsidR="00294CDB" w:rsidRPr="00B560B2" w:rsidRDefault="00B560B2" w:rsidP="00080007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lastRenderedPageBreak/>
              <w:t>Provide an educational handout listing side effects and adverse reactions.  C</w:t>
            </w:r>
            <w:r w:rsidR="00294CDB" w:rsidRPr="00B560B2">
              <w:rPr>
                <w:rFonts w:ascii="Arial" w:hAnsi="Arial" w:cs="Arial"/>
                <w:sz w:val="24"/>
                <w:szCs w:val="24"/>
              </w:rPr>
              <w:t xml:space="preserve">aution patient </w:t>
            </w:r>
            <w:r w:rsidRPr="00B560B2">
              <w:rPr>
                <w:rFonts w:ascii="Arial" w:hAnsi="Arial" w:cs="Arial"/>
                <w:sz w:val="24"/>
                <w:szCs w:val="24"/>
              </w:rPr>
              <w:t xml:space="preserve">to call the office with any </w:t>
            </w:r>
            <w:r w:rsidR="00294CDB" w:rsidRPr="00B560B2">
              <w:rPr>
                <w:rFonts w:ascii="Arial" w:hAnsi="Arial" w:cs="Arial"/>
                <w:sz w:val="24"/>
                <w:szCs w:val="24"/>
              </w:rPr>
              <w:t>side effects and</w:t>
            </w:r>
            <w:r w:rsidRPr="00B560B2">
              <w:rPr>
                <w:rFonts w:ascii="Arial" w:hAnsi="Arial" w:cs="Arial"/>
                <w:sz w:val="24"/>
                <w:szCs w:val="24"/>
              </w:rPr>
              <w:t>/or</w:t>
            </w:r>
            <w:r w:rsidR="00294CDB" w:rsidRPr="00B560B2">
              <w:rPr>
                <w:rFonts w:ascii="Arial" w:hAnsi="Arial" w:cs="Arial"/>
                <w:sz w:val="24"/>
                <w:szCs w:val="24"/>
              </w:rPr>
              <w:t xml:space="preserve"> adverse reactions.  </w:t>
            </w:r>
          </w:p>
          <w:p w14:paraId="14146251" w14:textId="687C2FF3" w:rsidR="00661D74" w:rsidRDefault="00661D74" w:rsidP="00561E01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 w:rsidRPr="00B560B2">
              <w:rPr>
                <w:rFonts w:ascii="Arial" w:hAnsi="Arial" w:cs="Arial"/>
                <w:sz w:val="24"/>
                <w:szCs w:val="24"/>
              </w:rPr>
              <w:t>Caution patient to notify all providers that they are on NRT.</w:t>
            </w:r>
          </w:p>
          <w:p w14:paraId="7F70EE7B" w14:textId="29BB2F4E" w:rsidR="00294CDB" w:rsidRPr="00B560B2" w:rsidRDefault="00B560B2" w:rsidP="001B13EC">
            <w:pPr>
              <w:pStyle w:val="ListParagraph"/>
              <w:numPr>
                <w:ilvl w:val="0"/>
                <w:numId w:val="7"/>
              </w:numPr>
              <w:spacing w:after="4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At the end of the </w:t>
            </w:r>
            <w:r w:rsidR="001B13E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12-week</w:t>
            </w:r>
            <w:r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therapy, the patient will be reassesse</w:t>
            </w:r>
            <w:r w:rsidR="001B13EC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d for NRT and provided another 12-week cycle of NRT under this SO based on the nursing assessment findings.</w:t>
            </w:r>
          </w:p>
        </w:tc>
      </w:tr>
      <w:tr w:rsidR="00230D13" w:rsidRPr="00295CE6" w14:paraId="4A9A4787" w14:textId="77777777" w:rsidTr="00DC20AD">
        <w:trPr>
          <w:trHeight w:val="205"/>
        </w:trPr>
        <w:tc>
          <w:tcPr>
            <w:tcW w:w="2257" w:type="dxa"/>
          </w:tcPr>
          <w:p w14:paraId="14C44EB4" w14:textId="1F153FD7" w:rsidR="00230D13" w:rsidRPr="00B560B2" w:rsidRDefault="00230D13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Follow-up </w:t>
            </w:r>
          </w:p>
        </w:tc>
        <w:tc>
          <w:tcPr>
            <w:tcW w:w="8489" w:type="dxa"/>
            <w:gridSpan w:val="3"/>
          </w:tcPr>
          <w:p w14:paraId="505CBF34" w14:textId="1E93F1F2" w:rsidR="00230D13" w:rsidRPr="00B560B2" w:rsidRDefault="00230D13" w:rsidP="00561E01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All patients will be instructed to </w:t>
            </w:r>
            <w:r w:rsidR="00B560B2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notify </w:t>
            </w:r>
            <w:r w:rsidR="00BB031D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the health department if there is a change in their health status.</w:t>
            </w:r>
          </w:p>
          <w:p w14:paraId="0C127708" w14:textId="3D2AB5F7" w:rsidR="00294CDB" w:rsidRPr="00B560B2" w:rsidRDefault="00230D13" w:rsidP="00561E01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Return to clinic for </w:t>
            </w:r>
            <w:r w:rsidR="009879C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if they would like to change to a different product.</w:t>
            </w:r>
          </w:p>
          <w:p w14:paraId="2A93A47E" w14:textId="3EEF699E" w:rsidR="009879CF" w:rsidRPr="00B560B2" w:rsidRDefault="009879CF" w:rsidP="00561E01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Return to the clinic prior to the expiration of their prescription if patient desires to continue therapy.</w:t>
            </w:r>
          </w:p>
          <w:p w14:paraId="4A0C07F6" w14:textId="65E80F3A" w:rsidR="00230D13" w:rsidRPr="00B560B2" w:rsidRDefault="009879CF" w:rsidP="00B560B2">
            <w:pPr>
              <w:pStyle w:val="ListParagraph"/>
              <w:numPr>
                <w:ilvl w:val="0"/>
                <w:numId w:val="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If patient experiences any side effects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or adverse reactions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, instruct patient to call the health department or their primary care provider.</w:t>
            </w:r>
          </w:p>
        </w:tc>
      </w:tr>
      <w:tr w:rsidR="00230D13" w:rsidRPr="00295CE6" w14:paraId="225E4FE3" w14:textId="77777777" w:rsidTr="00DC20AD">
        <w:trPr>
          <w:trHeight w:val="205"/>
        </w:trPr>
        <w:tc>
          <w:tcPr>
            <w:tcW w:w="2257" w:type="dxa"/>
          </w:tcPr>
          <w:p w14:paraId="78F5413C" w14:textId="77777777" w:rsidR="00230D13" w:rsidRPr="00B560B2" w:rsidRDefault="00230D13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B560B2">
              <w:rPr>
                <w:rFonts w:ascii="Arial" w:hAnsi="Arial" w:cs="Arial"/>
                <w:b/>
                <w:sz w:val="24"/>
                <w:szCs w:val="24"/>
              </w:rPr>
              <w:t>Criteria for Notifying the MD/APP</w:t>
            </w:r>
          </w:p>
          <w:p w14:paraId="6D258A98" w14:textId="5BF36706" w:rsidR="00590933" w:rsidRPr="00B560B2" w:rsidRDefault="00590933" w:rsidP="00C07219">
            <w:pPr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489" w:type="dxa"/>
            <w:gridSpan w:val="3"/>
          </w:tcPr>
          <w:p w14:paraId="13B7F82B" w14:textId="532A6EC0" w:rsidR="00B1100F" w:rsidRPr="00B560B2" w:rsidRDefault="00294CDB" w:rsidP="00561E0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C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onsult with the medical provider if there is any question about whether to carry out any tre</w:t>
            </w:r>
            <w:r w:rsidR="00B560B2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atment or other provision of this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="00C81434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standing order, including patients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reporting a drug allergy for the medication provided in the standing order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or a contraindicatio</w:t>
            </w:r>
            <w:r w:rsidR="00D7006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n to NRT or who reports using</w:t>
            </w:r>
            <w:r w:rsidR="00D86743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multiple tobacco products in combinations not addressed in this SO.</w:t>
            </w:r>
          </w:p>
          <w:p w14:paraId="53D132C3" w14:textId="57FF8D29" w:rsidR="00B1100F" w:rsidRPr="00B560B2" w:rsidRDefault="00294CDB" w:rsidP="00561E0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</w:t>
            </w:r>
            <w:r w:rsidR="00C81434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f patient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reports a drug allergy for the medication provide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d in the standing order, assess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and document th</w:t>
            </w:r>
            <w:r w:rsidR="00C81434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e type of reaction(s) the patient</w:t>
            </w:r>
            <w:r w:rsidR="00B1100F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has experienced in the past before consulting with medical provider.  </w:t>
            </w:r>
          </w:p>
          <w:p w14:paraId="645BF822" w14:textId="77777777" w:rsidR="00F4410D" w:rsidRDefault="009879CF" w:rsidP="00561E01">
            <w:pPr>
              <w:pStyle w:val="ListParagraph"/>
              <w:numPr>
                <w:ilvl w:val="0"/>
                <w:numId w:val="9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Stop using and call provider</w:t>
            </w:r>
            <w:r w:rsidR="00B560B2" w:rsidRPr="00B560B2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 xml:space="preserve"> </w:t>
            </w:r>
            <w:r w:rsidR="00F4410D">
              <w:rPr>
                <w:rFonts w:ascii="Arial" w:hAnsi="Arial" w:cs="Arial"/>
                <w:b/>
                <w:color w:val="000000"/>
                <w:sz w:val="24"/>
                <w:szCs w:val="24"/>
                <w:u w:color="000000"/>
              </w:rPr>
              <w:t>–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Instruct the patient to c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all the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ir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provider if</w:t>
            </w:r>
            <w:r w:rsidR="00F4410D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:</w:t>
            </w:r>
          </w:p>
          <w:p w14:paraId="45D55ABA" w14:textId="77777777" w:rsidR="00CA1E4A" w:rsidRDefault="009879CF" w:rsidP="00F4410D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they have a skin rash that does not go away after four days, </w:t>
            </w:r>
          </w:p>
          <w:p w14:paraId="002E6586" w14:textId="77777777" w:rsidR="00CA1E4A" w:rsidRDefault="009879CF" w:rsidP="00F4410D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irregular heart beat or palpitations, </w:t>
            </w:r>
          </w:p>
          <w:p w14:paraId="5442D125" w14:textId="3F0848A0" w:rsidR="00230D13" w:rsidRPr="00B560B2" w:rsidRDefault="009879CF" w:rsidP="00F4410D">
            <w:pPr>
              <w:pStyle w:val="ListParagraph"/>
              <w:numPr>
                <w:ilvl w:val="0"/>
                <w:numId w:val="28"/>
              </w:numPr>
              <w:spacing w:after="40"/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</w:pP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symptoms of nicotin</w:t>
            </w:r>
            <w:r w:rsidR="00CA1E4A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e overdose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 xml:space="preserve"> such as nausea, vomiting, dizziness, weakness and rapid </w:t>
            </w:r>
            <w:r w:rsidR="00B560B2"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heartbeat</w:t>
            </w:r>
            <w:r w:rsidRPr="00B560B2">
              <w:rPr>
                <w:rFonts w:ascii="Arial" w:hAnsi="Arial" w:cs="Arial"/>
                <w:color w:val="000000"/>
                <w:sz w:val="24"/>
                <w:szCs w:val="24"/>
                <w:u w:color="000000"/>
              </w:rPr>
              <w:t>.</w:t>
            </w:r>
          </w:p>
        </w:tc>
      </w:tr>
    </w:tbl>
    <w:p w14:paraId="58845E80" w14:textId="31B0E42F" w:rsidR="00501806" w:rsidRDefault="00501806" w:rsidP="00662489">
      <w:pPr>
        <w:spacing w:after="40"/>
        <w:rPr>
          <w:rFonts w:ascii="Arial" w:hAnsi="Arial" w:cs="Arial"/>
          <w:sz w:val="24"/>
          <w:szCs w:val="24"/>
        </w:rPr>
      </w:pPr>
    </w:p>
    <w:p w14:paraId="6A2EBED5" w14:textId="77777777" w:rsidR="003720BF" w:rsidRPr="00295CE6" w:rsidRDefault="003720BF" w:rsidP="00662489">
      <w:pPr>
        <w:spacing w:after="40"/>
        <w:rPr>
          <w:rFonts w:ascii="Arial" w:hAnsi="Arial" w:cs="Arial"/>
          <w:sz w:val="24"/>
          <w:szCs w:val="24"/>
        </w:rPr>
      </w:pPr>
    </w:p>
    <w:p w14:paraId="66C25DD8" w14:textId="0EE867DF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 xml:space="preserve">Approved by: _____________ __________________     </w:t>
      </w:r>
      <w:r w:rsidR="00590870">
        <w:rPr>
          <w:rFonts w:ascii="Arial" w:hAnsi="Arial" w:cs="Arial"/>
          <w:sz w:val="24"/>
          <w:szCs w:val="24"/>
        </w:rPr>
        <w:tab/>
      </w:r>
      <w:r w:rsidRPr="001B13EC">
        <w:rPr>
          <w:rFonts w:ascii="Arial" w:hAnsi="Arial" w:cs="Arial"/>
          <w:sz w:val="24"/>
          <w:szCs w:val="24"/>
        </w:rPr>
        <w:t>Date approved: ____________</w:t>
      </w:r>
    </w:p>
    <w:p w14:paraId="49971FA7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Local Health Department Medical Director</w:t>
      </w:r>
    </w:p>
    <w:p w14:paraId="64BC62DF" w14:textId="1E5BD077" w:rsidR="00D7006D" w:rsidRDefault="00D7006D" w:rsidP="00295CE6">
      <w:pPr>
        <w:jc w:val="both"/>
        <w:rPr>
          <w:rFonts w:ascii="Arial" w:hAnsi="Arial" w:cs="Arial"/>
          <w:sz w:val="24"/>
          <w:szCs w:val="24"/>
        </w:rPr>
      </w:pPr>
    </w:p>
    <w:p w14:paraId="43592BF7" w14:textId="77777777" w:rsidR="003720BF" w:rsidRPr="001B13EC" w:rsidRDefault="003720BF" w:rsidP="00295CE6">
      <w:pPr>
        <w:jc w:val="both"/>
        <w:rPr>
          <w:rFonts w:ascii="Arial" w:hAnsi="Arial" w:cs="Arial"/>
          <w:sz w:val="24"/>
          <w:szCs w:val="24"/>
        </w:rPr>
      </w:pPr>
    </w:p>
    <w:p w14:paraId="13B26C9F" w14:textId="7CD4E880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 xml:space="preserve">Reviewed by: _______________________________      </w:t>
      </w:r>
      <w:r w:rsidR="00590870">
        <w:rPr>
          <w:rFonts w:ascii="Arial" w:hAnsi="Arial" w:cs="Arial"/>
          <w:sz w:val="24"/>
          <w:szCs w:val="24"/>
        </w:rPr>
        <w:tab/>
      </w:r>
      <w:r w:rsidRPr="001B13EC">
        <w:rPr>
          <w:rFonts w:ascii="Arial" w:hAnsi="Arial" w:cs="Arial"/>
          <w:sz w:val="24"/>
          <w:szCs w:val="24"/>
        </w:rPr>
        <w:t xml:space="preserve">Date reviewed: ____________ </w:t>
      </w:r>
    </w:p>
    <w:p w14:paraId="3EFDDC44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Director of Nursing/Nursing Supervisor</w:t>
      </w:r>
    </w:p>
    <w:p w14:paraId="251D4E70" w14:textId="4EF86830" w:rsidR="00D7006D" w:rsidRDefault="00D7006D" w:rsidP="00295CE6">
      <w:pPr>
        <w:jc w:val="both"/>
        <w:rPr>
          <w:rFonts w:ascii="Arial" w:hAnsi="Arial" w:cs="Arial"/>
          <w:sz w:val="24"/>
          <w:szCs w:val="24"/>
        </w:rPr>
      </w:pPr>
    </w:p>
    <w:p w14:paraId="2AC1E1E4" w14:textId="77777777" w:rsidR="003720BF" w:rsidRPr="001B13EC" w:rsidRDefault="003720BF" w:rsidP="00295CE6">
      <w:pPr>
        <w:jc w:val="both"/>
        <w:rPr>
          <w:rFonts w:ascii="Arial" w:hAnsi="Arial" w:cs="Arial"/>
          <w:sz w:val="24"/>
          <w:szCs w:val="24"/>
        </w:rPr>
      </w:pPr>
    </w:p>
    <w:p w14:paraId="66815783" w14:textId="6DCA16AD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Effective Date: ______________</w:t>
      </w:r>
      <w:r w:rsidR="00590870">
        <w:rPr>
          <w:rFonts w:ascii="Arial" w:hAnsi="Arial" w:cs="Arial"/>
          <w:sz w:val="24"/>
          <w:szCs w:val="24"/>
        </w:rPr>
        <w:t xml:space="preserve"> </w:t>
      </w:r>
      <w:r w:rsidR="00590870">
        <w:rPr>
          <w:rFonts w:ascii="Arial" w:hAnsi="Arial" w:cs="Arial"/>
          <w:sz w:val="24"/>
          <w:szCs w:val="24"/>
        </w:rPr>
        <w:tab/>
      </w:r>
      <w:r w:rsidR="00590870">
        <w:rPr>
          <w:rFonts w:ascii="Arial" w:hAnsi="Arial" w:cs="Arial"/>
          <w:sz w:val="24"/>
          <w:szCs w:val="24"/>
        </w:rPr>
        <w:tab/>
      </w:r>
      <w:r w:rsidR="00590870">
        <w:rPr>
          <w:rFonts w:ascii="Arial" w:hAnsi="Arial" w:cs="Arial"/>
          <w:sz w:val="24"/>
          <w:szCs w:val="24"/>
        </w:rPr>
        <w:tab/>
      </w:r>
      <w:r w:rsidR="00590870">
        <w:rPr>
          <w:rFonts w:ascii="Arial" w:hAnsi="Arial" w:cs="Arial"/>
          <w:sz w:val="24"/>
          <w:szCs w:val="24"/>
        </w:rPr>
        <w:tab/>
      </w:r>
      <w:r w:rsidR="00590870">
        <w:rPr>
          <w:rFonts w:ascii="Arial" w:hAnsi="Arial" w:cs="Arial"/>
          <w:sz w:val="24"/>
          <w:szCs w:val="24"/>
        </w:rPr>
        <w:tab/>
      </w:r>
      <w:r w:rsidRPr="001B13EC">
        <w:rPr>
          <w:rFonts w:ascii="Arial" w:hAnsi="Arial" w:cs="Arial"/>
          <w:sz w:val="24"/>
          <w:szCs w:val="24"/>
        </w:rPr>
        <w:t>Expiration Date: _____________</w:t>
      </w:r>
    </w:p>
    <w:p w14:paraId="4DE065E5" w14:textId="6B03A33E" w:rsidR="00D7006D" w:rsidRDefault="00D7006D" w:rsidP="00295CE6">
      <w:pPr>
        <w:jc w:val="both"/>
        <w:rPr>
          <w:rFonts w:ascii="Arial" w:hAnsi="Arial" w:cs="Arial"/>
          <w:sz w:val="24"/>
          <w:szCs w:val="24"/>
        </w:rPr>
      </w:pPr>
    </w:p>
    <w:p w14:paraId="059A834E" w14:textId="77777777" w:rsidR="003720BF" w:rsidRPr="001B13EC" w:rsidRDefault="003720BF" w:rsidP="00295CE6">
      <w:pPr>
        <w:jc w:val="both"/>
        <w:rPr>
          <w:rFonts w:ascii="Arial" w:hAnsi="Arial" w:cs="Arial"/>
          <w:sz w:val="24"/>
          <w:szCs w:val="24"/>
        </w:rPr>
      </w:pPr>
    </w:p>
    <w:p w14:paraId="577CDFE3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b/>
          <w:sz w:val="24"/>
          <w:szCs w:val="24"/>
        </w:rPr>
        <w:t>Legal Authority:</w:t>
      </w:r>
      <w:r w:rsidRPr="001B13EC">
        <w:rPr>
          <w:rFonts w:ascii="Arial" w:hAnsi="Arial" w:cs="Arial"/>
          <w:sz w:val="24"/>
          <w:szCs w:val="24"/>
        </w:rPr>
        <w:t xml:space="preserve">  </w:t>
      </w:r>
      <w:r w:rsidRPr="001B13EC">
        <w:rPr>
          <w:rFonts w:ascii="Arial" w:hAnsi="Arial" w:cs="Arial"/>
          <w:sz w:val="24"/>
          <w:szCs w:val="24"/>
        </w:rPr>
        <w:tab/>
      </w:r>
    </w:p>
    <w:p w14:paraId="3453ACE7" w14:textId="77777777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</w:p>
    <w:p w14:paraId="2F8BCB3B" w14:textId="6B805052" w:rsidR="00295CE6" w:rsidRPr="001B13EC" w:rsidRDefault="00295CE6" w:rsidP="00295CE6">
      <w:pPr>
        <w:jc w:val="both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Nursing Practice Act, N.C. General Statutes 90-171.20(7)(f)</w:t>
      </w:r>
      <w:r w:rsidR="00265C43">
        <w:rPr>
          <w:rFonts w:ascii="Arial" w:hAnsi="Arial" w:cs="Arial"/>
          <w:sz w:val="24"/>
          <w:szCs w:val="24"/>
        </w:rPr>
        <w:t xml:space="preserve"> </w:t>
      </w:r>
      <w:r w:rsidRPr="001B13EC">
        <w:rPr>
          <w:rFonts w:ascii="Arial" w:hAnsi="Arial" w:cs="Arial"/>
          <w:sz w:val="24"/>
          <w:szCs w:val="24"/>
        </w:rPr>
        <w:t>&amp;</w:t>
      </w:r>
      <w:r w:rsidR="00265C43">
        <w:rPr>
          <w:rFonts w:ascii="Arial" w:hAnsi="Arial" w:cs="Arial"/>
          <w:sz w:val="24"/>
          <w:szCs w:val="24"/>
        </w:rPr>
        <w:t xml:space="preserve"> </w:t>
      </w:r>
      <w:r w:rsidRPr="001B13EC">
        <w:rPr>
          <w:rFonts w:ascii="Arial" w:hAnsi="Arial" w:cs="Arial"/>
          <w:sz w:val="24"/>
          <w:szCs w:val="24"/>
        </w:rPr>
        <w:t>(8)(c)</w:t>
      </w:r>
    </w:p>
    <w:p w14:paraId="531C03AA" w14:textId="77777777" w:rsidR="00295CE6" w:rsidRPr="001B13EC" w:rsidRDefault="00295CE6" w:rsidP="00174DBE">
      <w:pPr>
        <w:spacing w:after="40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NC Board of Pharmacy Rules</w:t>
      </w:r>
    </w:p>
    <w:p w14:paraId="3A15F19E" w14:textId="77777777" w:rsidR="00174DBE" w:rsidRPr="001B13EC" w:rsidRDefault="00295CE6" w:rsidP="00561E01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sz w:val="24"/>
          <w:szCs w:val="24"/>
        </w:rPr>
      </w:pPr>
      <w:r w:rsidRPr="001B13EC">
        <w:rPr>
          <w:rFonts w:ascii="Arial" w:hAnsi="Arial" w:cs="Arial"/>
          <w:sz w:val="24"/>
          <w:szCs w:val="24"/>
        </w:rPr>
        <w:t>21 NCAC 46 .2401 Medication in Health Departments</w:t>
      </w:r>
    </w:p>
    <w:p w14:paraId="6D4D3287" w14:textId="77777777" w:rsidR="00590870" w:rsidRPr="00590870" w:rsidRDefault="00295CE6" w:rsidP="00590870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sz w:val="20"/>
          <w:szCs w:val="20"/>
        </w:rPr>
      </w:pPr>
      <w:r w:rsidRPr="00590870">
        <w:rPr>
          <w:rFonts w:ascii="Arial" w:hAnsi="Arial" w:cs="Arial"/>
          <w:sz w:val="24"/>
          <w:szCs w:val="24"/>
        </w:rPr>
        <w:t>21 NCAC 46 .2402 Training of Health Department Nurses</w:t>
      </w:r>
    </w:p>
    <w:p w14:paraId="3C73BAF7" w14:textId="49160867" w:rsidR="007D1456" w:rsidRPr="00590870" w:rsidRDefault="00295CE6" w:rsidP="00590870">
      <w:pPr>
        <w:pStyle w:val="ListParagraph"/>
        <w:numPr>
          <w:ilvl w:val="0"/>
          <w:numId w:val="10"/>
        </w:numPr>
        <w:spacing w:after="40"/>
        <w:rPr>
          <w:rFonts w:ascii="Arial" w:hAnsi="Arial" w:cs="Arial"/>
          <w:sz w:val="20"/>
          <w:szCs w:val="20"/>
        </w:rPr>
      </w:pPr>
      <w:r w:rsidRPr="00590870">
        <w:rPr>
          <w:rFonts w:ascii="Arial" w:hAnsi="Arial" w:cs="Arial"/>
          <w:sz w:val="24"/>
          <w:szCs w:val="24"/>
        </w:rPr>
        <w:t>21 NCAC 46 .2403 Drugs and Devices to be Dispensed.</w:t>
      </w:r>
    </w:p>
    <w:p w14:paraId="12A32F6F" w14:textId="2465A0FB" w:rsidR="007D1456" w:rsidRDefault="007D1456">
      <w:pPr>
        <w:rPr>
          <w:rFonts w:ascii="Arial" w:hAnsi="Arial" w:cs="Arial"/>
          <w:sz w:val="18"/>
          <w:szCs w:val="18"/>
        </w:rPr>
      </w:pPr>
    </w:p>
    <w:sectPr w:rsidR="007D1456" w:rsidSect="0056138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588F76" w14:textId="77777777" w:rsidR="00080007" w:rsidRDefault="00080007" w:rsidP="00801519">
      <w:r>
        <w:separator/>
      </w:r>
    </w:p>
  </w:endnote>
  <w:endnote w:type="continuationSeparator" w:id="0">
    <w:p w14:paraId="6F2EA490" w14:textId="77777777" w:rsidR="00080007" w:rsidRDefault="00080007" w:rsidP="0080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F9030" w14:textId="0BE98CC6" w:rsidR="00590870" w:rsidRDefault="00590870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0"/>
        <w:szCs w:val="20"/>
      </w:rPr>
      <w:t xml:space="preserve">DPH/LTATB/PHNPDU Mono NRT </w:t>
    </w:r>
    <w:r w:rsidRPr="002D72F7">
      <w:rPr>
        <w:color w:val="8496B0" w:themeColor="text2" w:themeTint="99"/>
        <w:spacing w:val="60"/>
        <w:sz w:val="20"/>
        <w:szCs w:val="20"/>
      </w:rPr>
      <w:t xml:space="preserve">SO </w:t>
    </w:r>
    <w:r w:rsidR="003720BF">
      <w:rPr>
        <w:color w:val="8496B0" w:themeColor="text2" w:themeTint="99"/>
        <w:spacing w:val="60"/>
        <w:sz w:val="20"/>
        <w:szCs w:val="20"/>
      </w:rPr>
      <w:t>4/1</w:t>
    </w:r>
    <w:r w:rsidR="005D0423">
      <w:rPr>
        <w:color w:val="8496B0" w:themeColor="text2" w:themeTint="99"/>
        <w:spacing w:val="60"/>
        <w:sz w:val="20"/>
        <w:szCs w:val="20"/>
      </w:rPr>
      <w:t>1</w:t>
    </w:r>
    <w:r>
      <w:rPr>
        <w:color w:val="8496B0" w:themeColor="text2" w:themeTint="99"/>
        <w:spacing w:val="60"/>
        <w:sz w:val="20"/>
        <w:szCs w:val="20"/>
      </w:rPr>
      <w:t>/19</w:t>
    </w:r>
    <w:r w:rsidR="0034447F">
      <w:rPr>
        <w:color w:val="8496B0" w:themeColor="text2" w:themeTint="99"/>
        <w:spacing w:val="60"/>
        <w:sz w:val="20"/>
        <w:szCs w:val="20"/>
      </w:rPr>
      <w:t xml:space="preserve">         </w:t>
    </w:r>
    <w:r w:rsidRPr="002D72F7">
      <w:rPr>
        <w:color w:val="8496B0" w:themeColor="text2" w:themeTint="99"/>
        <w:spacing w:val="60"/>
        <w:sz w:val="20"/>
        <w:szCs w:val="20"/>
      </w:rPr>
      <w:t xml:space="preserve"> </w:t>
    </w:r>
    <w:r>
      <w:rPr>
        <w:color w:val="8496B0" w:themeColor="text2" w:themeTint="99"/>
        <w:spacing w:val="60"/>
        <w:sz w:val="20"/>
        <w:szCs w:val="20"/>
      </w:rPr>
      <w:t xml:space="preserve">          </w:t>
    </w:r>
    <w:r w:rsidRPr="002D72F7">
      <w:rPr>
        <w:color w:val="8496B0" w:themeColor="text2" w:themeTint="99"/>
        <w:spacing w:val="60"/>
        <w:sz w:val="20"/>
        <w:szCs w:val="20"/>
      </w:rPr>
      <w:t xml:space="preserve">             </w:t>
    </w: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81690C7" w14:textId="77777777" w:rsidR="00F079B1" w:rsidRDefault="00F07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34C30" w14:textId="77777777" w:rsidR="00080007" w:rsidRDefault="00080007" w:rsidP="00801519">
      <w:r>
        <w:separator/>
      </w:r>
    </w:p>
  </w:footnote>
  <w:footnote w:type="continuationSeparator" w:id="0">
    <w:p w14:paraId="59D878B5" w14:textId="77777777" w:rsidR="00080007" w:rsidRDefault="00080007" w:rsidP="00801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B819C1" w14:textId="327AAB17" w:rsidR="003720BF" w:rsidRDefault="00757BEE">
    <w:pPr>
      <w:pStyle w:val="Header"/>
    </w:pPr>
    <w:r>
      <w:rPr>
        <w:noProof/>
      </w:rPr>
      <w:pict w14:anchorId="0A3872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60672" o:spid="_x0000_s20482" type="#_x0000_t136" style="position:absolute;margin-left:0;margin-top:0;width:553.7pt;height:207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E205" w14:textId="18F8CC0D" w:rsidR="003720BF" w:rsidRDefault="00757BEE">
    <w:pPr>
      <w:pStyle w:val="Header"/>
    </w:pPr>
    <w:r>
      <w:rPr>
        <w:noProof/>
      </w:rPr>
      <w:pict w14:anchorId="1DC7E7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60673" o:spid="_x0000_s20483" type="#_x0000_t136" style="position:absolute;margin-left:0;margin-top:0;width:553.7pt;height:207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224D0" w14:textId="03CA6FCC" w:rsidR="003720BF" w:rsidRDefault="00757BEE">
    <w:pPr>
      <w:pStyle w:val="Header"/>
    </w:pPr>
    <w:r>
      <w:rPr>
        <w:noProof/>
      </w:rPr>
      <w:pict w14:anchorId="1890BD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760671" o:spid="_x0000_s20481" type="#_x0000_t136" style="position:absolute;margin-left:0;margin-top:0;width:553.7pt;height:207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80335"/>
    <w:multiLevelType w:val="hybridMultilevel"/>
    <w:tmpl w:val="D05CF8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822DB"/>
    <w:multiLevelType w:val="hybridMultilevel"/>
    <w:tmpl w:val="C714D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4224"/>
    <w:multiLevelType w:val="hybridMultilevel"/>
    <w:tmpl w:val="5FBE6C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042E"/>
    <w:multiLevelType w:val="hybridMultilevel"/>
    <w:tmpl w:val="5838F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A4219D"/>
    <w:multiLevelType w:val="hybridMultilevel"/>
    <w:tmpl w:val="8BC47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74F26"/>
    <w:multiLevelType w:val="hybridMultilevel"/>
    <w:tmpl w:val="6C709F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266D65"/>
    <w:multiLevelType w:val="hybridMultilevel"/>
    <w:tmpl w:val="16B80A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F270C"/>
    <w:multiLevelType w:val="hybridMultilevel"/>
    <w:tmpl w:val="70E4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0733B"/>
    <w:multiLevelType w:val="hybridMultilevel"/>
    <w:tmpl w:val="A03001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C7F73"/>
    <w:multiLevelType w:val="hybridMultilevel"/>
    <w:tmpl w:val="42726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96CD8"/>
    <w:multiLevelType w:val="hybridMultilevel"/>
    <w:tmpl w:val="DAFC9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0657DF"/>
    <w:multiLevelType w:val="hybridMultilevel"/>
    <w:tmpl w:val="8BC472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4A5852"/>
    <w:multiLevelType w:val="hybridMultilevel"/>
    <w:tmpl w:val="374A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91A59"/>
    <w:multiLevelType w:val="hybridMultilevel"/>
    <w:tmpl w:val="F58ED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C6329"/>
    <w:multiLevelType w:val="hybridMultilevel"/>
    <w:tmpl w:val="1578DBE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943772"/>
    <w:multiLevelType w:val="hybridMultilevel"/>
    <w:tmpl w:val="C422FB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C556F"/>
    <w:multiLevelType w:val="hybridMultilevel"/>
    <w:tmpl w:val="B810CB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91A0C"/>
    <w:multiLevelType w:val="multilevel"/>
    <w:tmpl w:val="A8E01D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99C6FE3"/>
    <w:multiLevelType w:val="hybridMultilevel"/>
    <w:tmpl w:val="49C478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E1A36"/>
    <w:multiLevelType w:val="hybridMultilevel"/>
    <w:tmpl w:val="924CDA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46716C"/>
    <w:multiLevelType w:val="hybridMultilevel"/>
    <w:tmpl w:val="D69E0CA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972554"/>
    <w:multiLevelType w:val="hybridMultilevel"/>
    <w:tmpl w:val="E7F41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10554"/>
    <w:multiLevelType w:val="hybridMultilevel"/>
    <w:tmpl w:val="09D807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A93622"/>
    <w:multiLevelType w:val="hybridMultilevel"/>
    <w:tmpl w:val="0D1C4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412A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A45E4"/>
    <w:multiLevelType w:val="hybridMultilevel"/>
    <w:tmpl w:val="D98EBA74"/>
    <w:lvl w:ilvl="0" w:tplc="CAE67EE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2542AD"/>
    <w:multiLevelType w:val="hybridMultilevel"/>
    <w:tmpl w:val="64AA4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DB6F21"/>
    <w:multiLevelType w:val="hybridMultilevel"/>
    <w:tmpl w:val="1F4AD4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0053BD"/>
    <w:multiLevelType w:val="hybridMultilevel"/>
    <w:tmpl w:val="6C3E0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4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2"/>
  </w:num>
  <w:num w:numId="9">
    <w:abstractNumId w:val="5"/>
  </w:num>
  <w:num w:numId="10">
    <w:abstractNumId w:val="13"/>
  </w:num>
  <w:num w:numId="11">
    <w:abstractNumId w:val="1"/>
  </w:num>
  <w:num w:numId="12">
    <w:abstractNumId w:val="21"/>
  </w:num>
  <w:num w:numId="13">
    <w:abstractNumId w:val="8"/>
  </w:num>
  <w:num w:numId="14">
    <w:abstractNumId w:val="17"/>
  </w:num>
  <w:num w:numId="15">
    <w:abstractNumId w:val="24"/>
  </w:num>
  <w:num w:numId="16">
    <w:abstractNumId w:val="23"/>
  </w:num>
  <w:num w:numId="17">
    <w:abstractNumId w:val="3"/>
  </w:num>
  <w:num w:numId="18">
    <w:abstractNumId w:val="22"/>
  </w:num>
  <w:num w:numId="19">
    <w:abstractNumId w:val="16"/>
  </w:num>
  <w:num w:numId="20">
    <w:abstractNumId w:val="6"/>
  </w:num>
  <w:num w:numId="21">
    <w:abstractNumId w:val="27"/>
  </w:num>
  <w:num w:numId="22">
    <w:abstractNumId w:val="0"/>
  </w:num>
  <w:num w:numId="23">
    <w:abstractNumId w:val="15"/>
  </w:num>
  <w:num w:numId="24">
    <w:abstractNumId w:val="10"/>
  </w:num>
  <w:num w:numId="25">
    <w:abstractNumId w:val="18"/>
  </w:num>
  <w:num w:numId="26">
    <w:abstractNumId w:val="19"/>
  </w:num>
  <w:num w:numId="27">
    <w:abstractNumId w:val="25"/>
  </w:num>
  <w:num w:numId="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4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DBF"/>
    <w:rsid w:val="0002298C"/>
    <w:rsid w:val="00026608"/>
    <w:rsid w:val="000329B1"/>
    <w:rsid w:val="00053AD2"/>
    <w:rsid w:val="00066D07"/>
    <w:rsid w:val="00080007"/>
    <w:rsid w:val="00084D6A"/>
    <w:rsid w:val="000B311B"/>
    <w:rsid w:val="000B45FA"/>
    <w:rsid w:val="000C3585"/>
    <w:rsid w:val="000D2A6F"/>
    <w:rsid w:val="000D2F2F"/>
    <w:rsid w:val="000E2E23"/>
    <w:rsid w:val="000E5BA8"/>
    <w:rsid w:val="0010652C"/>
    <w:rsid w:val="00107A01"/>
    <w:rsid w:val="00111ADD"/>
    <w:rsid w:val="001151BF"/>
    <w:rsid w:val="00127F00"/>
    <w:rsid w:val="0015673F"/>
    <w:rsid w:val="00174DBE"/>
    <w:rsid w:val="00175233"/>
    <w:rsid w:val="001A7FF7"/>
    <w:rsid w:val="001B13EC"/>
    <w:rsid w:val="001F3F6B"/>
    <w:rsid w:val="002048B6"/>
    <w:rsid w:val="0020741A"/>
    <w:rsid w:val="00230D13"/>
    <w:rsid w:val="002354EB"/>
    <w:rsid w:val="00261F1E"/>
    <w:rsid w:val="00265C43"/>
    <w:rsid w:val="00270D90"/>
    <w:rsid w:val="00273C1C"/>
    <w:rsid w:val="00280511"/>
    <w:rsid w:val="002821E0"/>
    <w:rsid w:val="002841CE"/>
    <w:rsid w:val="002861E4"/>
    <w:rsid w:val="00293F63"/>
    <w:rsid w:val="00294CDB"/>
    <w:rsid w:val="00295CE6"/>
    <w:rsid w:val="002B18C3"/>
    <w:rsid w:val="002C09DA"/>
    <w:rsid w:val="002C1AAA"/>
    <w:rsid w:val="002D11E8"/>
    <w:rsid w:val="002F08EC"/>
    <w:rsid w:val="002F105C"/>
    <w:rsid w:val="002F3593"/>
    <w:rsid w:val="002F4161"/>
    <w:rsid w:val="002F5556"/>
    <w:rsid w:val="002F79C7"/>
    <w:rsid w:val="00322225"/>
    <w:rsid w:val="00332C9D"/>
    <w:rsid w:val="003377EB"/>
    <w:rsid w:val="0034447F"/>
    <w:rsid w:val="0036167E"/>
    <w:rsid w:val="003720BF"/>
    <w:rsid w:val="003764EC"/>
    <w:rsid w:val="003861A1"/>
    <w:rsid w:val="00387404"/>
    <w:rsid w:val="003B325C"/>
    <w:rsid w:val="003E6E34"/>
    <w:rsid w:val="003F5D5D"/>
    <w:rsid w:val="003F61B1"/>
    <w:rsid w:val="003F7349"/>
    <w:rsid w:val="00402071"/>
    <w:rsid w:val="0040544E"/>
    <w:rsid w:val="0040778C"/>
    <w:rsid w:val="00424187"/>
    <w:rsid w:val="00451971"/>
    <w:rsid w:val="00451DC5"/>
    <w:rsid w:val="004700CE"/>
    <w:rsid w:val="00487AA9"/>
    <w:rsid w:val="00490076"/>
    <w:rsid w:val="004933CE"/>
    <w:rsid w:val="004B0C79"/>
    <w:rsid w:val="004B2AE1"/>
    <w:rsid w:val="004C0D15"/>
    <w:rsid w:val="004C3C26"/>
    <w:rsid w:val="004C3CE1"/>
    <w:rsid w:val="004D2288"/>
    <w:rsid w:val="004D2BE6"/>
    <w:rsid w:val="004D7BF9"/>
    <w:rsid w:val="004E2341"/>
    <w:rsid w:val="00501806"/>
    <w:rsid w:val="00506A70"/>
    <w:rsid w:val="00521E94"/>
    <w:rsid w:val="00522ED8"/>
    <w:rsid w:val="00545A58"/>
    <w:rsid w:val="00561385"/>
    <w:rsid w:val="00561E01"/>
    <w:rsid w:val="00590870"/>
    <w:rsid w:val="00590933"/>
    <w:rsid w:val="005A4F2C"/>
    <w:rsid w:val="005B49EF"/>
    <w:rsid w:val="005C240A"/>
    <w:rsid w:val="005C2699"/>
    <w:rsid w:val="005D0423"/>
    <w:rsid w:val="005D4C07"/>
    <w:rsid w:val="005E6E66"/>
    <w:rsid w:val="005F4FB4"/>
    <w:rsid w:val="00631CBF"/>
    <w:rsid w:val="00636136"/>
    <w:rsid w:val="006446C3"/>
    <w:rsid w:val="00661D74"/>
    <w:rsid w:val="00662489"/>
    <w:rsid w:val="00670601"/>
    <w:rsid w:val="00672320"/>
    <w:rsid w:val="00673C40"/>
    <w:rsid w:val="006757FD"/>
    <w:rsid w:val="00675D01"/>
    <w:rsid w:val="00693213"/>
    <w:rsid w:val="006A025D"/>
    <w:rsid w:val="006B7D60"/>
    <w:rsid w:val="006C16E6"/>
    <w:rsid w:val="006C1948"/>
    <w:rsid w:val="006C1BE1"/>
    <w:rsid w:val="006C27E1"/>
    <w:rsid w:val="006D22B9"/>
    <w:rsid w:val="006E77E5"/>
    <w:rsid w:val="00721EC7"/>
    <w:rsid w:val="00731C73"/>
    <w:rsid w:val="007351BA"/>
    <w:rsid w:val="00736AC1"/>
    <w:rsid w:val="00743710"/>
    <w:rsid w:val="00743F78"/>
    <w:rsid w:val="00744D2A"/>
    <w:rsid w:val="00756165"/>
    <w:rsid w:val="00757BEE"/>
    <w:rsid w:val="00763184"/>
    <w:rsid w:val="00763447"/>
    <w:rsid w:val="0078373D"/>
    <w:rsid w:val="00786E32"/>
    <w:rsid w:val="00791023"/>
    <w:rsid w:val="007923E8"/>
    <w:rsid w:val="007B0AB1"/>
    <w:rsid w:val="007B34B1"/>
    <w:rsid w:val="007C0579"/>
    <w:rsid w:val="007C1F98"/>
    <w:rsid w:val="007C4604"/>
    <w:rsid w:val="007D1456"/>
    <w:rsid w:val="007D166C"/>
    <w:rsid w:val="007E0755"/>
    <w:rsid w:val="007F0875"/>
    <w:rsid w:val="007F2A33"/>
    <w:rsid w:val="00801519"/>
    <w:rsid w:val="008063CE"/>
    <w:rsid w:val="00821E82"/>
    <w:rsid w:val="00825186"/>
    <w:rsid w:val="008279DA"/>
    <w:rsid w:val="00833240"/>
    <w:rsid w:val="00833B6C"/>
    <w:rsid w:val="008421C7"/>
    <w:rsid w:val="00855042"/>
    <w:rsid w:val="00866220"/>
    <w:rsid w:val="00870FF3"/>
    <w:rsid w:val="008745D8"/>
    <w:rsid w:val="008A4AF1"/>
    <w:rsid w:val="008B665B"/>
    <w:rsid w:val="008C45B0"/>
    <w:rsid w:val="008D5F30"/>
    <w:rsid w:val="009005FE"/>
    <w:rsid w:val="009341B0"/>
    <w:rsid w:val="009345F0"/>
    <w:rsid w:val="00935FE4"/>
    <w:rsid w:val="0094596C"/>
    <w:rsid w:val="009675F5"/>
    <w:rsid w:val="009708F4"/>
    <w:rsid w:val="0098267C"/>
    <w:rsid w:val="0098620B"/>
    <w:rsid w:val="009879CF"/>
    <w:rsid w:val="00991F0D"/>
    <w:rsid w:val="00995DA3"/>
    <w:rsid w:val="009B0FC1"/>
    <w:rsid w:val="009B200E"/>
    <w:rsid w:val="009B4232"/>
    <w:rsid w:val="009B5A1A"/>
    <w:rsid w:val="009C2488"/>
    <w:rsid w:val="009F31F9"/>
    <w:rsid w:val="009F70EE"/>
    <w:rsid w:val="00A17E43"/>
    <w:rsid w:val="00A236A5"/>
    <w:rsid w:val="00A30B8E"/>
    <w:rsid w:val="00A33DEC"/>
    <w:rsid w:val="00A344D5"/>
    <w:rsid w:val="00A348E9"/>
    <w:rsid w:val="00A429DC"/>
    <w:rsid w:val="00A459CE"/>
    <w:rsid w:val="00A74EED"/>
    <w:rsid w:val="00A759A9"/>
    <w:rsid w:val="00A765B9"/>
    <w:rsid w:val="00A8134F"/>
    <w:rsid w:val="00A813FA"/>
    <w:rsid w:val="00A877DE"/>
    <w:rsid w:val="00AB06B6"/>
    <w:rsid w:val="00AB242C"/>
    <w:rsid w:val="00AC2AB2"/>
    <w:rsid w:val="00AE5A9C"/>
    <w:rsid w:val="00AE63D4"/>
    <w:rsid w:val="00B060E4"/>
    <w:rsid w:val="00B1100F"/>
    <w:rsid w:val="00B116EB"/>
    <w:rsid w:val="00B11FE8"/>
    <w:rsid w:val="00B2293F"/>
    <w:rsid w:val="00B4312F"/>
    <w:rsid w:val="00B472F2"/>
    <w:rsid w:val="00B52852"/>
    <w:rsid w:val="00B54E4F"/>
    <w:rsid w:val="00B55C79"/>
    <w:rsid w:val="00B560B2"/>
    <w:rsid w:val="00B64773"/>
    <w:rsid w:val="00B82712"/>
    <w:rsid w:val="00B866A4"/>
    <w:rsid w:val="00BA34A8"/>
    <w:rsid w:val="00BB031D"/>
    <w:rsid w:val="00BB1D26"/>
    <w:rsid w:val="00BC39D6"/>
    <w:rsid w:val="00C05082"/>
    <w:rsid w:val="00C07219"/>
    <w:rsid w:val="00C30D3A"/>
    <w:rsid w:val="00C40008"/>
    <w:rsid w:val="00C46546"/>
    <w:rsid w:val="00C47486"/>
    <w:rsid w:val="00C64C1D"/>
    <w:rsid w:val="00C729EB"/>
    <w:rsid w:val="00C77DED"/>
    <w:rsid w:val="00C80152"/>
    <w:rsid w:val="00C81434"/>
    <w:rsid w:val="00C82F5A"/>
    <w:rsid w:val="00C83EF1"/>
    <w:rsid w:val="00CA1E4A"/>
    <w:rsid w:val="00CC387F"/>
    <w:rsid w:val="00CE4A5B"/>
    <w:rsid w:val="00CF35B5"/>
    <w:rsid w:val="00CF38D9"/>
    <w:rsid w:val="00D067FA"/>
    <w:rsid w:val="00D24EF7"/>
    <w:rsid w:val="00D25C1D"/>
    <w:rsid w:val="00D34160"/>
    <w:rsid w:val="00D36210"/>
    <w:rsid w:val="00D51787"/>
    <w:rsid w:val="00D53665"/>
    <w:rsid w:val="00D53C95"/>
    <w:rsid w:val="00D64D03"/>
    <w:rsid w:val="00D7006D"/>
    <w:rsid w:val="00D8063C"/>
    <w:rsid w:val="00D81342"/>
    <w:rsid w:val="00D839F2"/>
    <w:rsid w:val="00D83C8E"/>
    <w:rsid w:val="00D86743"/>
    <w:rsid w:val="00D9174C"/>
    <w:rsid w:val="00D97683"/>
    <w:rsid w:val="00DA5BFB"/>
    <w:rsid w:val="00DA6836"/>
    <w:rsid w:val="00DB634C"/>
    <w:rsid w:val="00DC0888"/>
    <w:rsid w:val="00DC20AD"/>
    <w:rsid w:val="00DC4DE9"/>
    <w:rsid w:val="00DC7F49"/>
    <w:rsid w:val="00DE45AF"/>
    <w:rsid w:val="00DF2224"/>
    <w:rsid w:val="00E02C76"/>
    <w:rsid w:val="00E13B4E"/>
    <w:rsid w:val="00E160B1"/>
    <w:rsid w:val="00E25B31"/>
    <w:rsid w:val="00E41FAB"/>
    <w:rsid w:val="00E51D6B"/>
    <w:rsid w:val="00E62603"/>
    <w:rsid w:val="00E6789F"/>
    <w:rsid w:val="00E74243"/>
    <w:rsid w:val="00E756D8"/>
    <w:rsid w:val="00ED37B1"/>
    <w:rsid w:val="00EE4EFA"/>
    <w:rsid w:val="00EF6218"/>
    <w:rsid w:val="00F079B1"/>
    <w:rsid w:val="00F1049C"/>
    <w:rsid w:val="00F10DBF"/>
    <w:rsid w:val="00F11004"/>
    <w:rsid w:val="00F21AC2"/>
    <w:rsid w:val="00F35BE2"/>
    <w:rsid w:val="00F4410D"/>
    <w:rsid w:val="00F5676E"/>
    <w:rsid w:val="00F7583E"/>
    <w:rsid w:val="00F82243"/>
    <w:rsid w:val="00F85963"/>
    <w:rsid w:val="00F92A89"/>
    <w:rsid w:val="00FA75EC"/>
    <w:rsid w:val="00FD5A52"/>
    <w:rsid w:val="00FE012F"/>
    <w:rsid w:val="00F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4"/>
    <o:shapelayout v:ext="edit">
      <o:idmap v:ext="edit" data="1"/>
    </o:shapelayout>
  </w:shapeDefaults>
  <w:decimalSymbol w:val="."/>
  <w:listSeparator w:val=","/>
  <w14:docId w14:val="41201A44"/>
  <w15:docId w15:val="{0DB369B9-9F45-46FA-B124-5B00D19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0D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519"/>
  </w:style>
  <w:style w:type="paragraph" w:styleId="Footer">
    <w:name w:val="footer"/>
    <w:basedOn w:val="Normal"/>
    <w:link w:val="FooterChar"/>
    <w:uiPriority w:val="99"/>
    <w:unhideWhenUsed/>
    <w:rsid w:val="008015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519"/>
  </w:style>
  <w:style w:type="paragraph" w:styleId="BalloonText">
    <w:name w:val="Balloon Text"/>
    <w:basedOn w:val="Normal"/>
    <w:link w:val="BalloonTextChar"/>
    <w:uiPriority w:val="99"/>
    <w:semiHidden/>
    <w:unhideWhenUsed/>
    <w:rsid w:val="00801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4A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D5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A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A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A52"/>
    <w:rPr>
      <w:b/>
      <w:bCs/>
      <w:sz w:val="20"/>
      <w:szCs w:val="20"/>
    </w:rPr>
  </w:style>
  <w:style w:type="paragraph" w:customStyle="1" w:styleId="Default">
    <w:name w:val="Default"/>
    <w:rsid w:val="002D11E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063C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B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itlinenc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13E1-4F25-487A-9D3A-2473D670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1327</Words>
  <Characters>7569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Saunders</dc:creator>
  <cp:keywords/>
  <dc:description/>
  <cp:lastModifiedBy>Swetlick, Joyce</cp:lastModifiedBy>
  <cp:revision>2</cp:revision>
  <cp:lastPrinted>2019-02-19T18:52:00Z</cp:lastPrinted>
  <dcterms:created xsi:type="dcterms:W3CDTF">2019-04-17T21:03:00Z</dcterms:created>
  <dcterms:modified xsi:type="dcterms:W3CDTF">2019-04-17T21:03:00Z</dcterms:modified>
</cp:coreProperties>
</file>